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98" w:rsidRDefault="00421D9F" w:rsidP="007E5A98">
      <w:pPr>
        <w:jc w:val="center"/>
        <w:rPr>
          <w:rFonts w:ascii="Calibri" w:hAnsi="Calibri" w:cs="Calibri"/>
          <w:b/>
        </w:rPr>
      </w:pPr>
      <w:r>
        <w:rPr>
          <w:rFonts w:ascii="Calibri" w:hAnsi="Calibri" w:cs="Calibri"/>
          <w:b/>
        </w:rPr>
        <w:t xml:space="preserve">CHRONOLOGY OF EVENTS:  </w:t>
      </w:r>
      <w:r w:rsidR="00D12966">
        <w:rPr>
          <w:rFonts w:ascii="Calibri" w:hAnsi="Calibri" w:cs="Calibri"/>
          <w:b/>
        </w:rPr>
        <w:t xml:space="preserve">2014-175 </w:t>
      </w:r>
      <w:r w:rsidR="00D12966" w:rsidRPr="00421D9F">
        <w:rPr>
          <w:rFonts w:ascii="Calibri" w:hAnsi="Calibri" w:cs="Calibri"/>
          <w:b/>
          <w:i/>
        </w:rPr>
        <w:t>E. coli</w:t>
      </w:r>
      <w:r w:rsidR="00D12966">
        <w:rPr>
          <w:rFonts w:ascii="Calibri" w:hAnsi="Calibri" w:cs="Calibri"/>
          <w:b/>
        </w:rPr>
        <w:t xml:space="preserve"> O157:H7 in MB, SK, AB, and BC</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E5A98" w:rsidRPr="00BD36A8" w:rsidTr="00A916C7">
        <w:tc>
          <w:tcPr>
            <w:tcW w:w="9720" w:type="dxa"/>
            <w:shd w:val="pct12" w:color="auto" w:fill="auto"/>
          </w:tcPr>
          <w:p w:rsidR="007E5A98" w:rsidRPr="00304AAC" w:rsidRDefault="007E5A98" w:rsidP="007E5A98">
            <w:pPr>
              <w:spacing w:before="60" w:after="60"/>
              <w:ind w:left="6"/>
              <w:rPr>
                <w:rFonts w:ascii="Calibri" w:hAnsi="Calibri" w:cs="Calibri"/>
                <w:b/>
              </w:rPr>
            </w:pPr>
            <w:r w:rsidRPr="00304AAC">
              <w:rPr>
                <w:rFonts w:ascii="Calibri" w:hAnsi="Calibri" w:cs="Calibri"/>
                <w:b/>
              </w:rPr>
              <w:t>Day 1: Monday</w:t>
            </w:r>
            <w:r w:rsidR="00E75699">
              <w:rPr>
                <w:rFonts w:ascii="Calibri" w:hAnsi="Calibri" w:cs="Calibri"/>
                <w:b/>
              </w:rPr>
              <w:t>,</w:t>
            </w:r>
            <w:r w:rsidRPr="00304AAC">
              <w:rPr>
                <w:rFonts w:ascii="Calibri" w:hAnsi="Calibri" w:cs="Calibri"/>
                <w:b/>
              </w:rPr>
              <w:t xml:space="preserve"> July 21, 2014</w:t>
            </w:r>
            <w:r w:rsidR="00421D9F">
              <w:rPr>
                <w:rFonts w:ascii="Calibri" w:hAnsi="Calibri" w:cs="Calibri"/>
                <w:b/>
              </w:rPr>
              <w:t xml:space="preserve"> (6 confirmed cases: MB-2, SK-3, AB-1)</w:t>
            </w:r>
          </w:p>
        </w:tc>
      </w:tr>
      <w:tr w:rsidR="007E5A98" w:rsidRPr="00BD36A8" w:rsidTr="00A916C7">
        <w:tc>
          <w:tcPr>
            <w:tcW w:w="9720" w:type="dxa"/>
            <w:shd w:val="clear" w:color="auto" w:fill="auto"/>
          </w:tcPr>
          <w:p w:rsidR="007E5A98" w:rsidRPr="00304AAC" w:rsidRDefault="00304AAC" w:rsidP="007E5A98">
            <w:pPr>
              <w:pStyle w:val="ListParagraph"/>
              <w:numPr>
                <w:ilvl w:val="0"/>
                <w:numId w:val="2"/>
              </w:numPr>
              <w:spacing w:before="60" w:after="60"/>
              <w:rPr>
                <w:rFonts w:ascii="Calibri" w:hAnsi="Calibri" w:cs="Calibri"/>
              </w:rPr>
            </w:pPr>
            <w:r w:rsidRPr="00304AAC">
              <w:rPr>
                <w:rFonts w:ascii="Calibri" w:hAnsi="Calibri" w:cs="Calibri"/>
              </w:rPr>
              <w:t>National Enteric Surveillance Program (NESP) reports</w:t>
            </w:r>
            <w:r w:rsidR="003772E0">
              <w:rPr>
                <w:rFonts w:ascii="Calibri" w:hAnsi="Calibri" w:cs="Calibri"/>
              </w:rPr>
              <w:t xml:space="preserve"> that </w:t>
            </w:r>
            <w:r w:rsidR="003772E0" w:rsidRPr="00A74A95">
              <w:rPr>
                <w:rFonts w:ascii="Calibri" w:hAnsi="Calibri" w:cs="Calibri"/>
                <w:i/>
              </w:rPr>
              <w:t>E. coli</w:t>
            </w:r>
            <w:r w:rsidR="003772E0">
              <w:rPr>
                <w:rFonts w:ascii="Calibri" w:hAnsi="Calibri" w:cs="Calibri"/>
              </w:rPr>
              <w:t xml:space="preserve"> </w:t>
            </w:r>
            <w:r w:rsidR="00A74A95">
              <w:rPr>
                <w:rFonts w:ascii="Calibri" w:hAnsi="Calibri" w:cs="Calibri"/>
              </w:rPr>
              <w:t>O157 is above expected levels</w:t>
            </w:r>
            <w:r w:rsidR="003772E0">
              <w:rPr>
                <w:rFonts w:ascii="Calibri" w:hAnsi="Calibri" w:cs="Calibri"/>
              </w:rPr>
              <w:t xml:space="preserve"> nationally, as well as in Saskatchewan and Manitoba for the week of July 13-19, 2014.</w:t>
            </w:r>
          </w:p>
          <w:p w:rsidR="00304AAC" w:rsidRPr="00304AAC" w:rsidRDefault="00304AAC" w:rsidP="007E5A98">
            <w:pPr>
              <w:pStyle w:val="ListParagraph"/>
              <w:numPr>
                <w:ilvl w:val="0"/>
                <w:numId w:val="2"/>
              </w:numPr>
              <w:spacing w:before="60" w:after="60"/>
              <w:rPr>
                <w:rFonts w:ascii="Calibri" w:hAnsi="Calibri" w:cs="Calibri"/>
              </w:rPr>
            </w:pPr>
            <w:r w:rsidRPr="00304AAC">
              <w:rPr>
                <w:rFonts w:ascii="Calibri" w:hAnsi="Calibri" w:cs="Calibri"/>
              </w:rPr>
              <w:t xml:space="preserve">PulseNet Canada reports a multi-provincial cluster of six </w:t>
            </w:r>
            <w:r w:rsidRPr="00304AAC">
              <w:rPr>
                <w:rFonts w:ascii="Calibri" w:hAnsi="Calibri" w:cs="Calibri"/>
                <w:i/>
              </w:rPr>
              <w:t>E. coli</w:t>
            </w:r>
            <w:r w:rsidRPr="00304AAC">
              <w:t xml:space="preserve"> O157:H7 isolates with the same PFGE patterns in Manitoba (2), Saskatchewan (3) and Alberta (1)</w:t>
            </w:r>
            <w:r>
              <w:t>.</w:t>
            </w:r>
          </w:p>
        </w:tc>
      </w:tr>
      <w:tr w:rsidR="007E5A98" w:rsidRPr="00BD36A8" w:rsidTr="00A916C7">
        <w:tc>
          <w:tcPr>
            <w:tcW w:w="9720" w:type="dxa"/>
            <w:shd w:val="pct12" w:color="auto" w:fill="auto"/>
          </w:tcPr>
          <w:p w:rsidR="007E5A98" w:rsidRPr="00304AAC" w:rsidRDefault="007E5A98" w:rsidP="007E5A98">
            <w:pPr>
              <w:spacing w:before="60" w:after="60"/>
              <w:ind w:left="6"/>
              <w:rPr>
                <w:rFonts w:ascii="Calibri" w:hAnsi="Calibri" w:cs="Calibri"/>
                <w:b/>
              </w:rPr>
            </w:pPr>
            <w:r w:rsidRPr="00304AAC">
              <w:rPr>
                <w:rFonts w:ascii="Calibri" w:hAnsi="Calibri" w:cs="Calibri"/>
                <w:b/>
              </w:rPr>
              <w:t xml:space="preserve">Day 2: </w:t>
            </w:r>
            <w:r w:rsidR="00304AAC" w:rsidRPr="00304AAC">
              <w:rPr>
                <w:rFonts w:ascii="Calibri" w:hAnsi="Calibri" w:cs="Calibri"/>
                <w:b/>
              </w:rPr>
              <w:t>Tuesday</w:t>
            </w:r>
            <w:r w:rsidR="00E75699">
              <w:rPr>
                <w:rFonts w:ascii="Calibri" w:hAnsi="Calibri" w:cs="Calibri"/>
                <w:b/>
              </w:rPr>
              <w:t>,</w:t>
            </w:r>
            <w:r w:rsidR="00304AAC" w:rsidRPr="00304AAC">
              <w:rPr>
                <w:rFonts w:ascii="Calibri" w:hAnsi="Calibri" w:cs="Calibri"/>
                <w:b/>
              </w:rPr>
              <w:t xml:space="preserve"> July 22, 2014</w:t>
            </w:r>
            <w:r w:rsidR="00421D9F">
              <w:rPr>
                <w:rFonts w:ascii="Calibri" w:hAnsi="Calibri" w:cs="Calibri"/>
                <w:b/>
              </w:rPr>
              <w:t xml:space="preserve"> (6 confirmed cases: MB-2, SK-3, AB-1)</w:t>
            </w:r>
          </w:p>
        </w:tc>
      </w:tr>
      <w:tr w:rsidR="007E5A98" w:rsidRPr="00BD36A8" w:rsidTr="00A916C7">
        <w:tc>
          <w:tcPr>
            <w:tcW w:w="9720" w:type="dxa"/>
            <w:shd w:val="clear" w:color="auto" w:fill="auto"/>
          </w:tcPr>
          <w:p w:rsidR="007E5A98" w:rsidRDefault="003772E0" w:rsidP="003772E0">
            <w:pPr>
              <w:pStyle w:val="ListParagraph"/>
              <w:numPr>
                <w:ilvl w:val="0"/>
                <w:numId w:val="2"/>
              </w:numPr>
              <w:spacing w:before="60" w:after="60"/>
              <w:rPr>
                <w:rFonts w:ascii="Calibri" w:hAnsi="Calibri" w:cs="Calibri"/>
              </w:rPr>
            </w:pPr>
            <w:r>
              <w:rPr>
                <w:rFonts w:ascii="Calibri" w:hAnsi="Calibri" w:cs="Calibri"/>
              </w:rPr>
              <w:t>OICC Assessment call is held with CFIA, Health Canada, National Microbiology Laboratory, and provincial public health partners in Manitoba, Saskatchewan, and Alberta. A n</w:t>
            </w:r>
            <w:r w:rsidR="00304AAC" w:rsidRPr="00304AAC">
              <w:rPr>
                <w:rFonts w:ascii="Calibri" w:hAnsi="Calibri" w:cs="Calibri"/>
              </w:rPr>
              <w:t>ational OICC activated</w:t>
            </w:r>
            <w:r w:rsidR="00CA6D1B">
              <w:rPr>
                <w:rFonts w:ascii="Calibri" w:hAnsi="Calibri" w:cs="Calibri"/>
              </w:rPr>
              <w:t>.</w:t>
            </w:r>
            <w:r w:rsidR="00913B77">
              <w:rPr>
                <w:rFonts w:ascii="Calibri" w:hAnsi="Calibri" w:cs="Calibri"/>
              </w:rPr>
              <w:t xml:space="preserve"> </w:t>
            </w:r>
          </w:p>
          <w:p w:rsidR="00B13DD5" w:rsidRDefault="00A74A95" w:rsidP="0038045A">
            <w:pPr>
              <w:pStyle w:val="ListParagraph"/>
              <w:numPr>
                <w:ilvl w:val="0"/>
                <w:numId w:val="2"/>
              </w:numPr>
              <w:spacing w:before="60" w:after="60"/>
              <w:rPr>
                <w:rFonts w:ascii="Calibri" w:hAnsi="Calibri" w:cs="Calibri"/>
              </w:rPr>
            </w:pPr>
            <w:r>
              <w:rPr>
                <w:rFonts w:ascii="Calibri" w:hAnsi="Calibri" w:cs="Calibri"/>
              </w:rPr>
              <w:t xml:space="preserve">SK reports five </w:t>
            </w:r>
            <w:r w:rsidR="00777DDF">
              <w:rPr>
                <w:rFonts w:ascii="Calibri" w:hAnsi="Calibri" w:cs="Calibri"/>
              </w:rPr>
              <w:t xml:space="preserve">unconfirmed cases </w:t>
            </w:r>
            <w:r w:rsidR="0038045A">
              <w:rPr>
                <w:rFonts w:ascii="Calibri" w:hAnsi="Calibri" w:cs="Calibri"/>
              </w:rPr>
              <w:t>with clinical symptoms that atten</w:t>
            </w:r>
            <w:r>
              <w:rPr>
                <w:rFonts w:ascii="Calibri" w:hAnsi="Calibri" w:cs="Calibri"/>
              </w:rPr>
              <w:t>ded the same Canada Day BBQ as two</w:t>
            </w:r>
            <w:r w:rsidR="0038045A">
              <w:rPr>
                <w:rFonts w:ascii="Calibri" w:hAnsi="Calibri" w:cs="Calibri"/>
              </w:rPr>
              <w:t xml:space="preserve"> confirmed cases from SK.</w:t>
            </w:r>
          </w:p>
          <w:p w:rsidR="0038045A" w:rsidRPr="00777DDF" w:rsidRDefault="0038045A" w:rsidP="0038045A">
            <w:pPr>
              <w:pStyle w:val="ListParagraph"/>
              <w:numPr>
                <w:ilvl w:val="0"/>
                <w:numId w:val="2"/>
              </w:numPr>
              <w:spacing w:before="60" w:after="60"/>
              <w:rPr>
                <w:rFonts w:ascii="Calibri" w:hAnsi="Calibri" w:cs="Calibri"/>
              </w:rPr>
            </w:pPr>
            <w:r>
              <w:rPr>
                <w:rFonts w:ascii="Calibri" w:hAnsi="Calibri" w:cs="Calibri"/>
              </w:rPr>
              <w:t xml:space="preserve">CFIA is beginning </w:t>
            </w:r>
            <w:proofErr w:type="spellStart"/>
            <w:r>
              <w:rPr>
                <w:rFonts w:ascii="Calibri" w:hAnsi="Calibri" w:cs="Calibri"/>
              </w:rPr>
              <w:t>traceback</w:t>
            </w:r>
            <w:proofErr w:type="spellEnd"/>
            <w:r>
              <w:rPr>
                <w:rFonts w:ascii="Calibri" w:hAnsi="Calibri" w:cs="Calibri"/>
              </w:rPr>
              <w:t xml:space="preserve"> on lettuce.</w:t>
            </w:r>
          </w:p>
        </w:tc>
      </w:tr>
      <w:tr w:rsidR="007E5A98" w:rsidRPr="00BD36A8" w:rsidTr="00A916C7">
        <w:tc>
          <w:tcPr>
            <w:tcW w:w="9720" w:type="dxa"/>
            <w:shd w:val="pct12" w:color="auto" w:fill="auto"/>
          </w:tcPr>
          <w:p w:rsidR="007E5A98" w:rsidRPr="00120CF6" w:rsidRDefault="00120CF6" w:rsidP="007E5A98">
            <w:pPr>
              <w:spacing w:before="60" w:after="60"/>
              <w:ind w:left="6"/>
              <w:rPr>
                <w:rFonts w:ascii="Calibri" w:hAnsi="Calibri" w:cs="Calibri"/>
                <w:b/>
              </w:rPr>
            </w:pPr>
            <w:r w:rsidRPr="00120CF6">
              <w:rPr>
                <w:rFonts w:ascii="Calibri" w:hAnsi="Calibri" w:cs="Calibri"/>
                <w:b/>
              </w:rPr>
              <w:t>Day 3: Wednesday</w:t>
            </w:r>
            <w:r w:rsidR="00E75699">
              <w:rPr>
                <w:rFonts w:ascii="Calibri" w:hAnsi="Calibri" w:cs="Calibri"/>
                <w:b/>
              </w:rPr>
              <w:t>,</w:t>
            </w:r>
            <w:r w:rsidRPr="00120CF6">
              <w:rPr>
                <w:rFonts w:ascii="Calibri" w:hAnsi="Calibri" w:cs="Calibri"/>
                <w:b/>
              </w:rPr>
              <w:t xml:space="preserve"> July 23, 2014</w:t>
            </w:r>
            <w:r w:rsidR="00421D9F">
              <w:rPr>
                <w:rFonts w:ascii="Calibri" w:hAnsi="Calibri" w:cs="Calibri"/>
                <w:b/>
              </w:rPr>
              <w:t xml:space="preserve"> (12 confirmed cases: MB-4, SK-4, AB-3, BC-1)</w:t>
            </w:r>
          </w:p>
        </w:tc>
      </w:tr>
      <w:tr w:rsidR="007E5A98" w:rsidRPr="00BD36A8" w:rsidTr="00A916C7">
        <w:tc>
          <w:tcPr>
            <w:tcW w:w="9720" w:type="dxa"/>
            <w:shd w:val="clear" w:color="auto" w:fill="auto"/>
          </w:tcPr>
          <w:p w:rsidR="00B13DD5" w:rsidRPr="00B13DD5" w:rsidRDefault="00A74A95" w:rsidP="00B13DD5">
            <w:pPr>
              <w:pStyle w:val="ListParagraph"/>
              <w:numPr>
                <w:ilvl w:val="0"/>
                <w:numId w:val="2"/>
              </w:numPr>
              <w:spacing w:before="60" w:after="60"/>
              <w:jc w:val="both"/>
              <w:rPr>
                <w:rFonts w:ascii="Calibri" w:hAnsi="Calibri" w:cs="Calibri"/>
              </w:rPr>
            </w:pPr>
            <w:r>
              <w:rPr>
                <w:rFonts w:ascii="Calibri" w:hAnsi="Calibri" w:cs="Calibri"/>
              </w:rPr>
              <w:t>Six additional</w:t>
            </w:r>
            <w:r w:rsidR="004A78AF">
              <w:rPr>
                <w:rFonts w:ascii="Calibri" w:hAnsi="Calibri" w:cs="Calibri"/>
              </w:rPr>
              <w:t xml:space="preserve"> PFGE matches are reported </w:t>
            </w:r>
            <w:r>
              <w:rPr>
                <w:rFonts w:ascii="Calibri" w:hAnsi="Calibri" w:cs="Calibri"/>
              </w:rPr>
              <w:t>by PulseNet Canada</w:t>
            </w:r>
            <w:r w:rsidR="004A78AF">
              <w:rPr>
                <w:rFonts w:ascii="Calibri" w:hAnsi="Calibri" w:cs="Calibri"/>
              </w:rPr>
              <w:t>: Saskatchewan (1), Manitoba (2), Alberta (2), and British Columbia (1). The case count is now 12.</w:t>
            </w:r>
          </w:p>
          <w:p w:rsidR="004A78AF" w:rsidRPr="00120CF6" w:rsidRDefault="00A74A95" w:rsidP="00120CF6">
            <w:pPr>
              <w:pStyle w:val="ListParagraph"/>
              <w:numPr>
                <w:ilvl w:val="0"/>
                <w:numId w:val="2"/>
              </w:numPr>
              <w:spacing w:before="60" w:after="60"/>
              <w:rPr>
                <w:rFonts w:ascii="Calibri" w:hAnsi="Calibri" w:cs="Calibri"/>
              </w:rPr>
            </w:pPr>
            <w:r>
              <w:rPr>
                <w:rFonts w:ascii="Calibri" w:hAnsi="Calibri" w:cs="Calibri"/>
              </w:rPr>
              <w:t>A t</w:t>
            </w:r>
            <w:r w:rsidR="004A78AF">
              <w:rPr>
                <w:rFonts w:ascii="Calibri" w:hAnsi="Calibri" w:cs="Calibri"/>
              </w:rPr>
              <w:t xml:space="preserve">echnical epidemiology call is held at 14:00. On the </w:t>
            </w:r>
            <w:r w:rsidR="00CA6D1B">
              <w:rPr>
                <w:rFonts w:ascii="Calibri" w:hAnsi="Calibri" w:cs="Calibri"/>
              </w:rPr>
              <w:t xml:space="preserve">call, the provinces agree to </w:t>
            </w:r>
            <w:r w:rsidR="004A78AF">
              <w:rPr>
                <w:rFonts w:ascii="Calibri" w:hAnsi="Calibri" w:cs="Calibri"/>
              </w:rPr>
              <w:t xml:space="preserve">interview cases using a standardized </w:t>
            </w:r>
            <w:r w:rsidR="004A78AF" w:rsidRPr="004A78AF">
              <w:rPr>
                <w:rFonts w:ascii="Calibri" w:hAnsi="Calibri" w:cs="Calibri"/>
                <w:i/>
              </w:rPr>
              <w:t>E. coli</w:t>
            </w:r>
            <w:r w:rsidR="004A78AF">
              <w:rPr>
                <w:rFonts w:ascii="Calibri" w:hAnsi="Calibri" w:cs="Calibri"/>
              </w:rPr>
              <w:t xml:space="preserve"> hypothesis generating questionnaire.</w:t>
            </w:r>
          </w:p>
        </w:tc>
      </w:tr>
      <w:tr w:rsidR="007E5A98" w:rsidRPr="00BD36A8" w:rsidTr="00A916C7">
        <w:tc>
          <w:tcPr>
            <w:tcW w:w="9720" w:type="dxa"/>
            <w:shd w:val="pct12" w:color="auto" w:fill="auto"/>
          </w:tcPr>
          <w:p w:rsidR="007E5A98" w:rsidRPr="00CA6D1B" w:rsidRDefault="00E75699" w:rsidP="00E75699">
            <w:pPr>
              <w:spacing w:before="60" w:after="60"/>
              <w:ind w:left="6"/>
              <w:rPr>
                <w:rFonts w:ascii="Calibri" w:hAnsi="Calibri" w:cs="Calibri"/>
                <w:b/>
              </w:rPr>
            </w:pPr>
            <w:r w:rsidRPr="00CA6D1B">
              <w:rPr>
                <w:rFonts w:ascii="Calibri" w:hAnsi="Calibri" w:cs="Calibri"/>
                <w:b/>
              </w:rPr>
              <w:t>Day 5: Friday, July 25, 2014</w:t>
            </w:r>
            <w:r w:rsidR="00421D9F">
              <w:rPr>
                <w:rFonts w:ascii="Calibri" w:hAnsi="Calibri" w:cs="Calibri"/>
                <w:b/>
              </w:rPr>
              <w:t xml:space="preserve"> (12 confirmed cases: MB-4, SK-4, AB-3, BC-1)</w:t>
            </w:r>
          </w:p>
        </w:tc>
      </w:tr>
      <w:tr w:rsidR="007E5A98" w:rsidRPr="00BD36A8" w:rsidTr="00A916C7">
        <w:tc>
          <w:tcPr>
            <w:tcW w:w="9720" w:type="dxa"/>
            <w:shd w:val="clear" w:color="auto" w:fill="auto"/>
          </w:tcPr>
          <w:p w:rsidR="007E5A98" w:rsidRPr="00CA6D1B" w:rsidRDefault="00A74A95" w:rsidP="00CA6D1B">
            <w:pPr>
              <w:pStyle w:val="ListParagraph"/>
              <w:numPr>
                <w:ilvl w:val="0"/>
                <w:numId w:val="3"/>
              </w:numPr>
              <w:spacing w:before="60" w:after="60"/>
              <w:rPr>
                <w:rFonts w:ascii="Calibri" w:hAnsi="Calibri" w:cs="Calibri"/>
              </w:rPr>
            </w:pPr>
            <w:r>
              <w:rPr>
                <w:rFonts w:ascii="Calibri" w:hAnsi="Calibri" w:cs="Calibri"/>
              </w:rPr>
              <w:t>Eight</w:t>
            </w:r>
            <w:r w:rsidR="00CA6D1B">
              <w:rPr>
                <w:rFonts w:ascii="Calibri" w:hAnsi="Calibri" w:cs="Calibri"/>
              </w:rPr>
              <w:t xml:space="preserve"> hypothesis-generati</w:t>
            </w:r>
            <w:r w:rsidR="00421D9F">
              <w:rPr>
                <w:rFonts w:ascii="Calibri" w:hAnsi="Calibri" w:cs="Calibri"/>
              </w:rPr>
              <w:t>ng questionnaires are received and analyzed.</w:t>
            </w:r>
          </w:p>
        </w:tc>
      </w:tr>
      <w:tr w:rsidR="007E5A98" w:rsidRPr="00BD36A8" w:rsidTr="00A916C7">
        <w:tc>
          <w:tcPr>
            <w:tcW w:w="9720" w:type="dxa"/>
            <w:shd w:val="pct12" w:color="auto" w:fill="auto"/>
          </w:tcPr>
          <w:p w:rsidR="007E5A98" w:rsidRPr="00CA6D1B" w:rsidRDefault="00E75699" w:rsidP="007E5A98">
            <w:pPr>
              <w:spacing w:before="60" w:after="60"/>
              <w:ind w:left="6"/>
              <w:rPr>
                <w:rFonts w:ascii="Calibri" w:hAnsi="Calibri" w:cs="Calibri"/>
                <w:b/>
              </w:rPr>
            </w:pPr>
            <w:r>
              <w:rPr>
                <w:rFonts w:ascii="Calibri" w:hAnsi="Calibri" w:cs="Calibri"/>
                <w:b/>
              </w:rPr>
              <w:t>Day 8: Monday, July 28, 2014</w:t>
            </w:r>
            <w:r w:rsidR="00421D9F">
              <w:rPr>
                <w:rFonts w:ascii="Calibri" w:hAnsi="Calibri" w:cs="Calibri"/>
                <w:b/>
              </w:rPr>
              <w:t xml:space="preserve"> (12 confirmed cases: MB-4, SK-4, AB-3, BC-1)</w:t>
            </w:r>
          </w:p>
        </w:tc>
      </w:tr>
      <w:tr w:rsidR="007E5A98" w:rsidRPr="00BD36A8" w:rsidTr="00A916C7">
        <w:tc>
          <w:tcPr>
            <w:tcW w:w="9720" w:type="dxa"/>
            <w:shd w:val="clear" w:color="auto" w:fill="auto"/>
          </w:tcPr>
          <w:p w:rsidR="00981485" w:rsidRDefault="00CA6D1B" w:rsidP="00CA6D1B">
            <w:pPr>
              <w:pStyle w:val="ListParagraph"/>
              <w:numPr>
                <w:ilvl w:val="0"/>
                <w:numId w:val="3"/>
              </w:numPr>
              <w:spacing w:before="60" w:after="60"/>
              <w:rPr>
                <w:rFonts w:ascii="Calibri" w:hAnsi="Calibri" w:cs="Calibri"/>
              </w:rPr>
            </w:pPr>
            <w:r>
              <w:rPr>
                <w:rFonts w:ascii="Calibri" w:hAnsi="Calibri" w:cs="Calibri"/>
              </w:rPr>
              <w:t xml:space="preserve">OICC Call #2 is held. </w:t>
            </w:r>
          </w:p>
          <w:p w:rsidR="00B95CA3" w:rsidRDefault="00B95CA3" w:rsidP="00CA6D1B">
            <w:pPr>
              <w:pStyle w:val="ListParagraph"/>
              <w:numPr>
                <w:ilvl w:val="0"/>
                <w:numId w:val="3"/>
              </w:numPr>
              <w:spacing w:before="60" w:after="60"/>
              <w:rPr>
                <w:rFonts w:ascii="Calibri" w:hAnsi="Calibri" w:cs="Calibri"/>
              </w:rPr>
            </w:pPr>
            <w:r>
              <w:rPr>
                <w:rFonts w:ascii="Calibri" w:hAnsi="Calibri" w:cs="Calibri"/>
              </w:rPr>
              <w:t xml:space="preserve">CFIA reports that the lettuce </w:t>
            </w:r>
            <w:proofErr w:type="spellStart"/>
            <w:r>
              <w:rPr>
                <w:rFonts w:ascii="Calibri" w:hAnsi="Calibri" w:cs="Calibri"/>
              </w:rPr>
              <w:t>traceback</w:t>
            </w:r>
            <w:proofErr w:type="spellEnd"/>
            <w:r>
              <w:rPr>
                <w:rFonts w:ascii="Calibri" w:hAnsi="Calibri" w:cs="Calibri"/>
              </w:rPr>
              <w:t xml:space="preserve"> indicates that the distributor of interest does not distribute outside SK.  They will initiate </w:t>
            </w:r>
            <w:proofErr w:type="spellStart"/>
            <w:r>
              <w:rPr>
                <w:rFonts w:ascii="Calibri" w:hAnsi="Calibri" w:cs="Calibri"/>
              </w:rPr>
              <w:t>traceback</w:t>
            </w:r>
            <w:proofErr w:type="spellEnd"/>
            <w:r>
              <w:rPr>
                <w:rFonts w:ascii="Calibri" w:hAnsi="Calibri" w:cs="Calibri"/>
              </w:rPr>
              <w:t xml:space="preserve"> on hamburgers, but require more information.</w:t>
            </w:r>
          </w:p>
          <w:p w:rsidR="007E5A98" w:rsidRPr="00CA6D1B" w:rsidRDefault="00CA6D1B" w:rsidP="00CA6D1B">
            <w:pPr>
              <w:pStyle w:val="ListParagraph"/>
              <w:numPr>
                <w:ilvl w:val="0"/>
                <w:numId w:val="3"/>
              </w:numPr>
              <w:spacing w:before="60" w:after="60"/>
              <w:rPr>
                <w:rFonts w:ascii="Calibri" w:hAnsi="Calibri" w:cs="Calibri"/>
              </w:rPr>
            </w:pPr>
            <w:r>
              <w:rPr>
                <w:rFonts w:ascii="Calibri" w:hAnsi="Calibri" w:cs="Calibri"/>
              </w:rPr>
              <w:t>Provinces agree to re-interview cases with a focused questionnaire.</w:t>
            </w:r>
          </w:p>
        </w:tc>
      </w:tr>
      <w:tr w:rsidR="007E5A98" w:rsidRPr="00BD36A8" w:rsidTr="00A916C7">
        <w:tc>
          <w:tcPr>
            <w:tcW w:w="9720" w:type="dxa"/>
            <w:shd w:val="pct12" w:color="auto" w:fill="auto"/>
          </w:tcPr>
          <w:p w:rsidR="007E5A98" w:rsidRPr="00913B77" w:rsidRDefault="00913B77" w:rsidP="007E5A98">
            <w:pPr>
              <w:spacing w:before="60" w:after="60"/>
              <w:ind w:left="6"/>
              <w:rPr>
                <w:rFonts w:ascii="Calibri" w:hAnsi="Calibri" w:cs="Calibri"/>
                <w:b/>
              </w:rPr>
            </w:pPr>
            <w:r w:rsidRPr="00913B77">
              <w:rPr>
                <w:rFonts w:ascii="Calibri" w:hAnsi="Calibri" w:cs="Calibri"/>
                <w:b/>
              </w:rPr>
              <w:t>Day 11: Thursday, July 31, 2014</w:t>
            </w:r>
            <w:r w:rsidR="00421D9F">
              <w:rPr>
                <w:rFonts w:ascii="Calibri" w:hAnsi="Calibri" w:cs="Calibri"/>
                <w:b/>
              </w:rPr>
              <w:t xml:space="preserve"> (15 confirmed cases: MB-5, SK-5, AB-4, BC-1)</w:t>
            </w:r>
          </w:p>
        </w:tc>
      </w:tr>
      <w:tr w:rsidR="007E5A98" w:rsidRPr="00BD36A8" w:rsidTr="00A916C7">
        <w:tc>
          <w:tcPr>
            <w:tcW w:w="9720" w:type="dxa"/>
            <w:shd w:val="clear" w:color="auto" w:fill="auto"/>
          </w:tcPr>
          <w:p w:rsidR="00981485" w:rsidRDefault="00981485" w:rsidP="00913B77">
            <w:pPr>
              <w:pStyle w:val="ListParagraph"/>
              <w:numPr>
                <w:ilvl w:val="0"/>
                <w:numId w:val="3"/>
              </w:numPr>
              <w:spacing w:before="60" w:after="60"/>
              <w:rPr>
                <w:rFonts w:ascii="Calibri" w:hAnsi="Calibri" w:cs="Calibri"/>
              </w:rPr>
            </w:pPr>
            <w:r>
              <w:rPr>
                <w:rFonts w:ascii="Calibri" w:hAnsi="Calibri" w:cs="Calibri"/>
              </w:rPr>
              <w:t>OICC Call #3 is held</w:t>
            </w:r>
            <w:r w:rsidR="000D119A">
              <w:rPr>
                <w:rFonts w:ascii="Calibri" w:hAnsi="Calibri" w:cs="Calibri"/>
              </w:rPr>
              <w:t>.</w:t>
            </w:r>
          </w:p>
          <w:p w:rsidR="007E5A98" w:rsidRDefault="00A74A95" w:rsidP="00913B77">
            <w:pPr>
              <w:pStyle w:val="ListParagraph"/>
              <w:numPr>
                <w:ilvl w:val="0"/>
                <w:numId w:val="3"/>
              </w:numPr>
              <w:spacing w:before="60" w:after="60"/>
              <w:rPr>
                <w:rFonts w:ascii="Calibri" w:hAnsi="Calibri" w:cs="Calibri"/>
              </w:rPr>
            </w:pPr>
            <w:r>
              <w:rPr>
                <w:rFonts w:ascii="Calibri" w:hAnsi="Calibri" w:cs="Calibri"/>
              </w:rPr>
              <w:t>Two</w:t>
            </w:r>
            <w:r w:rsidR="00913B77">
              <w:rPr>
                <w:rFonts w:ascii="Calibri" w:hAnsi="Calibri" w:cs="Calibri"/>
              </w:rPr>
              <w:t xml:space="preserve"> new cases with m</w:t>
            </w:r>
            <w:r>
              <w:rPr>
                <w:rFonts w:ascii="Calibri" w:hAnsi="Calibri" w:cs="Calibri"/>
              </w:rPr>
              <w:t>atching PFGE are reported by PulseNet Canada</w:t>
            </w:r>
            <w:r w:rsidR="00913B77">
              <w:rPr>
                <w:rFonts w:ascii="Calibri" w:hAnsi="Calibri" w:cs="Calibri"/>
              </w:rPr>
              <w:t>: Saskatchewan (1), Manitoba (1)</w:t>
            </w:r>
            <w:r w:rsidR="000D119A">
              <w:rPr>
                <w:rFonts w:ascii="Calibri" w:hAnsi="Calibri" w:cs="Calibri"/>
              </w:rPr>
              <w:t>.</w:t>
            </w:r>
          </w:p>
          <w:p w:rsidR="00913B77" w:rsidRDefault="00A74A95" w:rsidP="00913B77">
            <w:pPr>
              <w:pStyle w:val="ListParagraph"/>
              <w:numPr>
                <w:ilvl w:val="0"/>
                <w:numId w:val="3"/>
              </w:numPr>
              <w:spacing w:before="60" w:after="60"/>
              <w:rPr>
                <w:rFonts w:ascii="Calibri" w:hAnsi="Calibri" w:cs="Calibri"/>
              </w:rPr>
            </w:pPr>
            <w:r>
              <w:rPr>
                <w:rFonts w:ascii="Calibri" w:hAnsi="Calibri" w:cs="Calibri"/>
              </w:rPr>
              <w:t>There is one</w:t>
            </w:r>
            <w:r w:rsidR="00913B77">
              <w:rPr>
                <w:rFonts w:ascii="Calibri" w:hAnsi="Calibri" w:cs="Calibri"/>
              </w:rPr>
              <w:t xml:space="preserve"> new case in Alberta that has a similar PFGE pattern. The case definition is expanded to include this PFGE pattern</w:t>
            </w:r>
            <w:r w:rsidR="000D119A">
              <w:rPr>
                <w:rFonts w:ascii="Calibri" w:hAnsi="Calibri" w:cs="Calibri"/>
              </w:rPr>
              <w:t>.</w:t>
            </w:r>
          </w:p>
          <w:p w:rsidR="00981485" w:rsidRDefault="00A74A95" w:rsidP="00981485">
            <w:pPr>
              <w:pStyle w:val="ListParagraph"/>
              <w:numPr>
                <w:ilvl w:val="0"/>
                <w:numId w:val="3"/>
              </w:numPr>
              <w:spacing w:before="60" w:after="60"/>
              <w:rPr>
                <w:rFonts w:ascii="Calibri" w:hAnsi="Calibri" w:cs="Calibri"/>
              </w:rPr>
            </w:pPr>
            <w:r>
              <w:rPr>
                <w:rFonts w:ascii="Calibri" w:hAnsi="Calibri" w:cs="Calibri"/>
              </w:rPr>
              <w:t>Four</w:t>
            </w:r>
            <w:r w:rsidR="00981485">
              <w:rPr>
                <w:rFonts w:ascii="Calibri" w:hAnsi="Calibri" w:cs="Calibri"/>
              </w:rPr>
              <w:t xml:space="preserve"> focused questionnaires are received from the provinces.</w:t>
            </w:r>
          </w:p>
          <w:p w:rsidR="00981485" w:rsidRDefault="00A74A95" w:rsidP="00981485">
            <w:pPr>
              <w:pStyle w:val="ListParagraph"/>
              <w:numPr>
                <w:ilvl w:val="0"/>
                <w:numId w:val="3"/>
              </w:numPr>
              <w:spacing w:before="60" w:after="60"/>
              <w:rPr>
                <w:rFonts w:ascii="Calibri" w:hAnsi="Calibri" w:cs="Calibri"/>
              </w:rPr>
            </w:pPr>
            <w:r>
              <w:rPr>
                <w:rFonts w:ascii="Calibri" w:hAnsi="Calibri" w:cs="Calibri"/>
              </w:rPr>
              <w:t>Food s</w:t>
            </w:r>
            <w:r w:rsidR="00981485">
              <w:rPr>
                <w:rFonts w:ascii="Calibri" w:hAnsi="Calibri" w:cs="Calibri"/>
              </w:rPr>
              <w:t>amples will be collected from two case homes (1 in Manitoba, 1 in Saskatchewan). CFIA has also requested pictures of the packaging.</w:t>
            </w:r>
          </w:p>
          <w:p w:rsidR="00421D9F" w:rsidRPr="00981485" w:rsidRDefault="00421D9F" w:rsidP="00421D9F">
            <w:pPr>
              <w:pStyle w:val="ListParagraph"/>
              <w:spacing w:before="60" w:after="60"/>
              <w:ind w:left="726"/>
              <w:rPr>
                <w:rFonts w:ascii="Calibri" w:hAnsi="Calibri" w:cs="Calibri"/>
              </w:rPr>
            </w:pPr>
          </w:p>
        </w:tc>
      </w:tr>
      <w:tr w:rsidR="00913B77" w:rsidRPr="00BD36A8" w:rsidTr="00913B77">
        <w:tc>
          <w:tcPr>
            <w:tcW w:w="9720" w:type="dxa"/>
            <w:shd w:val="clear" w:color="auto" w:fill="D9D9D9" w:themeFill="background1" w:themeFillShade="D9"/>
          </w:tcPr>
          <w:p w:rsidR="00913B77" w:rsidRPr="00913B77" w:rsidRDefault="00981485" w:rsidP="00981485">
            <w:pPr>
              <w:spacing w:before="60" w:after="60"/>
              <w:ind w:left="6"/>
              <w:rPr>
                <w:rFonts w:ascii="Calibri" w:hAnsi="Calibri" w:cs="Calibri"/>
                <w:b/>
              </w:rPr>
            </w:pPr>
            <w:r>
              <w:rPr>
                <w:rFonts w:ascii="Calibri" w:hAnsi="Calibri" w:cs="Calibri"/>
                <w:b/>
              </w:rPr>
              <w:lastRenderedPageBreak/>
              <w:t>Day 13</w:t>
            </w:r>
            <w:r w:rsidR="00913B77" w:rsidRPr="00913B77">
              <w:rPr>
                <w:rFonts w:ascii="Calibri" w:hAnsi="Calibri" w:cs="Calibri"/>
                <w:b/>
              </w:rPr>
              <w:t xml:space="preserve">: </w:t>
            </w:r>
            <w:r>
              <w:rPr>
                <w:rFonts w:ascii="Calibri" w:hAnsi="Calibri" w:cs="Calibri"/>
                <w:b/>
              </w:rPr>
              <w:t>Saturday</w:t>
            </w:r>
            <w:r w:rsidR="00913B77" w:rsidRPr="00913B77">
              <w:rPr>
                <w:rFonts w:ascii="Calibri" w:hAnsi="Calibri" w:cs="Calibri"/>
                <w:b/>
              </w:rPr>
              <w:t>,</w:t>
            </w:r>
            <w:r>
              <w:rPr>
                <w:rFonts w:ascii="Calibri" w:hAnsi="Calibri" w:cs="Calibri"/>
                <w:b/>
              </w:rPr>
              <w:t xml:space="preserve"> August 2,</w:t>
            </w:r>
            <w:r w:rsidR="00913B77" w:rsidRPr="00913B77">
              <w:rPr>
                <w:rFonts w:ascii="Calibri" w:hAnsi="Calibri" w:cs="Calibri"/>
                <w:b/>
              </w:rPr>
              <w:t xml:space="preserve"> 2014</w:t>
            </w:r>
            <w:r w:rsidR="00421D9F">
              <w:rPr>
                <w:rFonts w:ascii="Calibri" w:hAnsi="Calibri" w:cs="Calibri"/>
                <w:b/>
              </w:rPr>
              <w:t xml:space="preserve"> (15 confirmed cases: MB-5, SK-5, AB-4, BC-1)</w:t>
            </w:r>
          </w:p>
        </w:tc>
      </w:tr>
      <w:tr w:rsidR="00913B77" w:rsidRPr="00BD36A8" w:rsidTr="00A916C7">
        <w:tc>
          <w:tcPr>
            <w:tcW w:w="9720" w:type="dxa"/>
            <w:shd w:val="clear" w:color="auto" w:fill="auto"/>
          </w:tcPr>
          <w:p w:rsidR="00913B77" w:rsidRDefault="00981485" w:rsidP="0093152E">
            <w:pPr>
              <w:pStyle w:val="ListParagraph"/>
              <w:numPr>
                <w:ilvl w:val="0"/>
                <w:numId w:val="3"/>
              </w:numPr>
              <w:spacing w:before="60" w:after="60"/>
              <w:rPr>
                <w:rFonts w:ascii="Calibri" w:hAnsi="Calibri" w:cs="Calibri"/>
              </w:rPr>
            </w:pPr>
            <w:r>
              <w:rPr>
                <w:rFonts w:ascii="Calibri" w:hAnsi="Calibri" w:cs="Calibri"/>
              </w:rPr>
              <w:t>OICC Call #4 is held</w:t>
            </w:r>
            <w:r w:rsidR="000D119A">
              <w:rPr>
                <w:rFonts w:ascii="Calibri" w:hAnsi="Calibri" w:cs="Calibri"/>
              </w:rPr>
              <w:t>.</w:t>
            </w:r>
          </w:p>
          <w:p w:rsidR="00981485" w:rsidRDefault="00981485" w:rsidP="0093152E">
            <w:pPr>
              <w:pStyle w:val="ListParagraph"/>
              <w:numPr>
                <w:ilvl w:val="0"/>
                <w:numId w:val="3"/>
              </w:numPr>
              <w:spacing w:before="60" w:after="60"/>
              <w:rPr>
                <w:rFonts w:ascii="Calibri" w:hAnsi="Calibri" w:cs="Calibri"/>
              </w:rPr>
            </w:pPr>
            <w:r>
              <w:rPr>
                <w:rFonts w:ascii="Calibri" w:hAnsi="Calibri" w:cs="Calibri"/>
              </w:rPr>
              <w:t>Manitoba and Saskatchewan have submitted frozen burger samples from case homes to CFIA</w:t>
            </w:r>
            <w:r w:rsidR="000D119A">
              <w:rPr>
                <w:rFonts w:ascii="Calibri" w:hAnsi="Calibri" w:cs="Calibri"/>
              </w:rPr>
              <w:t>.</w:t>
            </w:r>
          </w:p>
          <w:p w:rsidR="000D119A" w:rsidRDefault="00981485" w:rsidP="00981485">
            <w:pPr>
              <w:pStyle w:val="ListParagraph"/>
              <w:numPr>
                <w:ilvl w:val="0"/>
                <w:numId w:val="3"/>
              </w:numPr>
              <w:spacing w:before="60" w:after="60"/>
              <w:rPr>
                <w:rFonts w:ascii="Calibri" w:hAnsi="Calibri" w:cs="Calibri"/>
              </w:rPr>
            </w:pPr>
            <w:r>
              <w:rPr>
                <w:rFonts w:ascii="Calibri" w:hAnsi="Calibri" w:cs="Calibri"/>
              </w:rPr>
              <w:t xml:space="preserve">Focused questionnaires </w:t>
            </w:r>
            <w:r w:rsidR="00454BD1">
              <w:rPr>
                <w:rFonts w:ascii="Calibri" w:hAnsi="Calibri" w:cs="Calibri"/>
              </w:rPr>
              <w:t xml:space="preserve">and CFIA </w:t>
            </w:r>
            <w:proofErr w:type="spellStart"/>
            <w:r w:rsidR="00454BD1">
              <w:rPr>
                <w:rFonts w:ascii="Calibri" w:hAnsi="Calibri" w:cs="Calibri"/>
              </w:rPr>
              <w:t>traceback</w:t>
            </w:r>
            <w:proofErr w:type="spellEnd"/>
            <w:r w:rsidR="00454BD1">
              <w:rPr>
                <w:rFonts w:ascii="Calibri" w:hAnsi="Calibri" w:cs="Calibri"/>
              </w:rPr>
              <w:t xml:space="preserve"> reveal that two</w:t>
            </w:r>
            <w:r>
              <w:rPr>
                <w:rFonts w:ascii="Calibri" w:hAnsi="Calibri" w:cs="Calibri"/>
              </w:rPr>
              <w:t xml:space="preserve"> brands</w:t>
            </w:r>
            <w:r w:rsidR="00454BD1">
              <w:rPr>
                <w:rFonts w:ascii="Calibri" w:hAnsi="Calibri" w:cs="Calibri"/>
              </w:rPr>
              <w:t xml:space="preserve"> of frozen burgers reported by three</w:t>
            </w:r>
            <w:r>
              <w:rPr>
                <w:rFonts w:ascii="Calibri" w:hAnsi="Calibri" w:cs="Calibri"/>
              </w:rPr>
              <w:t xml:space="preserve"> cases </w:t>
            </w:r>
            <w:r w:rsidR="000D119A">
              <w:rPr>
                <w:rFonts w:ascii="Calibri" w:hAnsi="Calibri" w:cs="Calibri"/>
              </w:rPr>
              <w:t xml:space="preserve">were produced at the same facility. </w:t>
            </w:r>
          </w:p>
          <w:p w:rsidR="00A74A95" w:rsidRDefault="00A74A95" w:rsidP="00981485">
            <w:pPr>
              <w:pStyle w:val="ListParagraph"/>
              <w:numPr>
                <w:ilvl w:val="0"/>
                <w:numId w:val="3"/>
              </w:numPr>
              <w:spacing w:before="60" w:after="60"/>
              <w:rPr>
                <w:rFonts w:ascii="Calibri" w:hAnsi="Calibri" w:cs="Calibri"/>
              </w:rPr>
            </w:pPr>
            <w:r>
              <w:rPr>
                <w:rFonts w:ascii="Calibri" w:hAnsi="Calibri" w:cs="Calibri"/>
              </w:rPr>
              <w:t>Environmental samples from the facility as well as samples of the implicated products, products produced before and those produced after the implicated time frame, will be obtained and tested by the CFIA.</w:t>
            </w:r>
          </w:p>
          <w:p w:rsidR="000D119A" w:rsidRDefault="00A74A95" w:rsidP="00981485">
            <w:pPr>
              <w:pStyle w:val="ListParagraph"/>
              <w:numPr>
                <w:ilvl w:val="0"/>
                <w:numId w:val="3"/>
              </w:numPr>
              <w:spacing w:before="60" w:after="60"/>
              <w:rPr>
                <w:rFonts w:ascii="Calibri" w:hAnsi="Calibri" w:cs="Calibri"/>
              </w:rPr>
            </w:pPr>
            <w:r>
              <w:rPr>
                <w:rFonts w:ascii="Calibri" w:hAnsi="Calibri" w:cs="Calibri"/>
              </w:rPr>
              <w:t>Partners agree</w:t>
            </w:r>
            <w:r w:rsidR="000D119A">
              <w:rPr>
                <w:rFonts w:ascii="Calibri" w:hAnsi="Calibri" w:cs="Calibri"/>
              </w:rPr>
              <w:t xml:space="preserve"> </w:t>
            </w:r>
            <w:r>
              <w:rPr>
                <w:rFonts w:ascii="Calibri" w:hAnsi="Calibri" w:cs="Calibri"/>
              </w:rPr>
              <w:t>that PHAC will lead the development of an epidemiological assessment to inform Health Canada’s Health Risk Assessment (HRA)</w:t>
            </w:r>
          </w:p>
          <w:p w:rsidR="00981485" w:rsidRPr="00913B77" w:rsidRDefault="000D119A" w:rsidP="00981485">
            <w:pPr>
              <w:pStyle w:val="ListParagraph"/>
              <w:numPr>
                <w:ilvl w:val="0"/>
                <w:numId w:val="3"/>
              </w:numPr>
              <w:spacing w:before="60" w:after="60"/>
              <w:rPr>
                <w:rFonts w:ascii="Calibri" w:hAnsi="Calibri" w:cs="Calibri"/>
              </w:rPr>
            </w:pPr>
            <w:r>
              <w:rPr>
                <w:rFonts w:ascii="Calibri" w:hAnsi="Calibri" w:cs="Calibri"/>
              </w:rPr>
              <w:t>Communications departments agree to coordinate media lines and post at the same time.</w:t>
            </w:r>
            <w:r w:rsidR="00981485">
              <w:rPr>
                <w:rFonts w:ascii="Calibri" w:hAnsi="Calibri" w:cs="Calibri"/>
              </w:rPr>
              <w:t xml:space="preserve"> </w:t>
            </w:r>
          </w:p>
        </w:tc>
      </w:tr>
      <w:tr w:rsidR="00913B77" w:rsidRPr="00BD36A8" w:rsidTr="00913B77">
        <w:tc>
          <w:tcPr>
            <w:tcW w:w="9720" w:type="dxa"/>
            <w:shd w:val="clear" w:color="auto" w:fill="D9D9D9" w:themeFill="background1" w:themeFillShade="D9"/>
          </w:tcPr>
          <w:p w:rsidR="00913B77" w:rsidRPr="00913B77" w:rsidRDefault="000D119A" w:rsidP="00913B77">
            <w:pPr>
              <w:spacing w:before="60" w:after="60"/>
              <w:ind w:left="6"/>
              <w:rPr>
                <w:rFonts w:ascii="Calibri" w:hAnsi="Calibri" w:cs="Calibri"/>
                <w:b/>
              </w:rPr>
            </w:pPr>
            <w:r>
              <w:rPr>
                <w:rFonts w:ascii="Calibri" w:hAnsi="Calibri" w:cs="Calibri"/>
                <w:b/>
              </w:rPr>
              <w:t>Day 14: Sunday, Aug</w:t>
            </w:r>
            <w:r w:rsidR="004F61C1">
              <w:rPr>
                <w:rFonts w:ascii="Calibri" w:hAnsi="Calibri" w:cs="Calibri"/>
                <w:b/>
              </w:rPr>
              <w:t>ust</w:t>
            </w:r>
            <w:r>
              <w:rPr>
                <w:rFonts w:ascii="Calibri" w:hAnsi="Calibri" w:cs="Calibri"/>
                <w:b/>
              </w:rPr>
              <w:t xml:space="preserve"> 3, 2014</w:t>
            </w:r>
            <w:r w:rsidR="00421D9F">
              <w:rPr>
                <w:rFonts w:ascii="Calibri" w:hAnsi="Calibri" w:cs="Calibri"/>
                <w:b/>
              </w:rPr>
              <w:t xml:space="preserve"> (15 confirmed cases: MB-5, SK-5, AB-4, BC-1)</w:t>
            </w:r>
          </w:p>
        </w:tc>
      </w:tr>
      <w:tr w:rsidR="00913B77" w:rsidRPr="00BD36A8" w:rsidTr="00A916C7">
        <w:tc>
          <w:tcPr>
            <w:tcW w:w="9720" w:type="dxa"/>
            <w:shd w:val="clear" w:color="auto" w:fill="auto"/>
          </w:tcPr>
          <w:p w:rsidR="00913B77" w:rsidRDefault="000D119A" w:rsidP="000D119A">
            <w:pPr>
              <w:pStyle w:val="ListParagraph"/>
              <w:numPr>
                <w:ilvl w:val="0"/>
                <w:numId w:val="4"/>
              </w:numPr>
              <w:spacing w:before="60" w:after="60"/>
              <w:rPr>
                <w:rFonts w:ascii="Calibri" w:hAnsi="Calibri" w:cs="Calibri"/>
              </w:rPr>
            </w:pPr>
            <w:r w:rsidRPr="000D119A">
              <w:rPr>
                <w:rFonts w:ascii="Calibri" w:hAnsi="Calibri" w:cs="Calibri"/>
              </w:rPr>
              <w:t>Health Risk Assessment</w:t>
            </w:r>
            <w:r>
              <w:rPr>
                <w:rFonts w:ascii="Calibri" w:hAnsi="Calibri" w:cs="Calibri"/>
              </w:rPr>
              <w:t xml:space="preserve"> completed by Health Canada.</w:t>
            </w:r>
          </w:p>
          <w:p w:rsidR="000D119A" w:rsidRPr="000D119A" w:rsidRDefault="00454BD1" w:rsidP="000D119A">
            <w:pPr>
              <w:pStyle w:val="ListParagraph"/>
              <w:numPr>
                <w:ilvl w:val="0"/>
                <w:numId w:val="4"/>
              </w:numPr>
              <w:spacing w:before="60" w:after="60"/>
              <w:rPr>
                <w:rFonts w:ascii="Calibri" w:hAnsi="Calibri" w:cs="Calibri"/>
              </w:rPr>
            </w:pPr>
            <w:r>
              <w:rPr>
                <w:rFonts w:ascii="Calibri" w:hAnsi="Calibri" w:cs="Calibri"/>
              </w:rPr>
              <w:t>CFIA recalls two</w:t>
            </w:r>
            <w:r w:rsidR="000D119A">
              <w:rPr>
                <w:rFonts w:ascii="Calibri" w:hAnsi="Calibri" w:cs="Calibri"/>
              </w:rPr>
              <w:t xml:space="preserve"> brands of frozen hamburgers: Happy Burger (1 lot code) and Farmer Fred’s Burgers (2 lot codes).</w:t>
            </w:r>
          </w:p>
        </w:tc>
      </w:tr>
      <w:tr w:rsidR="00913B77" w:rsidRPr="00BD36A8" w:rsidTr="00913B77">
        <w:tc>
          <w:tcPr>
            <w:tcW w:w="9720" w:type="dxa"/>
            <w:shd w:val="clear" w:color="auto" w:fill="D9D9D9" w:themeFill="background1" w:themeFillShade="D9"/>
          </w:tcPr>
          <w:p w:rsidR="00913B77" w:rsidRPr="00913B77" w:rsidRDefault="00932AA7" w:rsidP="00932AA7">
            <w:pPr>
              <w:tabs>
                <w:tab w:val="left" w:pos="1110"/>
              </w:tabs>
              <w:spacing w:before="60" w:after="60"/>
              <w:ind w:left="6"/>
              <w:rPr>
                <w:rFonts w:ascii="Calibri" w:hAnsi="Calibri" w:cs="Calibri"/>
                <w:b/>
              </w:rPr>
            </w:pPr>
            <w:r>
              <w:rPr>
                <w:rFonts w:ascii="Calibri" w:hAnsi="Calibri" w:cs="Calibri"/>
                <w:b/>
              </w:rPr>
              <w:t>Day 17: Wednesday, August 6, 2014</w:t>
            </w:r>
            <w:r w:rsidR="008B0D61">
              <w:rPr>
                <w:rFonts w:ascii="Calibri" w:hAnsi="Calibri" w:cs="Calibri"/>
                <w:b/>
              </w:rPr>
              <w:t xml:space="preserve"> (17</w:t>
            </w:r>
            <w:r w:rsidR="00421D9F">
              <w:rPr>
                <w:rFonts w:ascii="Calibri" w:hAnsi="Calibri" w:cs="Calibri"/>
                <w:b/>
              </w:rPr>
              <w:t xml:space="preserve"> confirmed cases:</w:t>
            </w:r>
            <w:r w:rsidR="008B0D61">
              <w:rPr>
                <w:rFonts w:ascii="Calibri" w:hAnsi="Calibri" w:cs="Calibri"/>
                <w:b/>
              </w:rPr>
              <w:t xml:space="preserve"> MB-6, SK-5, AB-4, BC-2</w:t>
            </w:r>
            <w:r w:rsidR="00421D9F">
              <w:rPr>
                <w:rFonts w:ascii="Calibri" w:hAnsi="Calibri" w:cs="Calibri"/>
                <w:b/>
              </w:rPr>
              <w:t>)</w:t>
            </w:r>
          </w:p>
        </w:tc>
      </w:tr>
      <w:tr w:rsidR="00913B77" w:rsidRPr="00BD36A8" w:rsidTr="00A916C7">
        <w:tc>
          <w:tcPr>
            <w:tcW w:w="9720" w:type="dxa"/>
            <w:shd w:val="clear" w:color="auto" w:fill="auto"/>
          </w:tcPr>
          <w:p w:rsidR="008D4174" w:rsidRPr="008D4174" w:rsidRDefault="008D4174" w:rsidP="00932AA7">
            <w:pPr>
              <w:pStyle w:val="ListParagraph"/>
              <w:numPr>
                <w:ilvl w:val="0"/>
                <w:numId w:val="5"/>
              </w:numPr>
              <w:spacing w:before="60" w:after="60"/>
              <w:rPr>
                <w:rFonts w:ascii="Calibri" w:hAnsi="Calibri" w:cs="Calibri"/>
              </w:rPr>
            </w:pPr>
            <w:r w:rsidRPr="008D4174">
              <w:rPr>
                <w:rFonts w:ascii="Calibri" w:hAnsi="Calibri" w:cs="Calibri"/>
              </w:rPr>
              <w:t>OICC Call #5 is held</w:t>
            </w:r>
          </w:p>
          <w:p w:rsidR="00913B77" w:rsidRPr="008D4174" w:rsidRDefault="00932AA7" w:rsidP="00932AA7">
            <w:pPr>
              <w:pStyle w:val="ListParagraph"/>
              <w:numPr>
                <w:ilvl w:val="0"/>
                <w:numId w:val="5"/>
              </w:numPr>
              <w:spacing w:before="60" w:after="60"/>
              <w:rPr>
                <w:rFonts w:ascii="Calibri" w:hAnsi="Calibri" w:cs="Calibri"/>
              </w:rPr>
            </w:pPr>
            <w:r w:rsidRPr="008D4174">
              <w:rPr>
                <w:rFonts w:ascii="Calibri" w:hAnsi="Calibri" w:cs="Calibri"/>
              </w:rPr>
              <w:t xml:space="preserve">CFIA reports that all </w:t>
            </w:r>
            <w:proofErr w:type="gramStart"/>
            <w:r w:rsidRPr="008D4174">
              <w:rPr>
                <w:rFonts w:ascii="Calibri" w:hAnsi="Calibri" w:cs="Calibri"/>
              </w:rPr>
              <w:t>product</w:t>
            </w:r>
            <w:proofErr w:type="gramEnd"/>
            <w:r w:rsidRPr="008D4174">
              <w:rPr>
                <w:rFonts w:ascii="Calibri" w:hAnsi="Calibri" w:cs="Calibri"/>
              </w:rPr>
              <w:t xml:space="preserve"> in distribution has been recalled</w:t>
            </w:r>
            <w:r w:rsidR="008D4174" w:rsidRPr="008D4174">
              <w:rPr>
                <w:rFonts w:ascii="Calibri" w:hAnsi="Calibri" w:cs="Calibri"/>
              </w:rPr>
              <w:t xml:space="preserve">. </w:t>
            </w:r>
          </w:p>
          <w:p w:rsidR="00932AA7" w:rsidRPr="008D4174" w:rsidRDefault="00454BD1" w:rsidP="00932AA7">
            <w:pPr>
              <w:pStyle w:val="ListParagraph"/>
              <w:numPr>
                <w:ilvl w:val="0"/>
                <w:numId w:val="5"/>
              </w:numPr>
              <w:spacing w:before="60" w:after="60"/>
              <w:rPr>
                <w:rFonts w:ascii="Calibri" w:hAnsi="Calibri" w:cs="Calibri"/>
              </w:rPr>
            </w:pPr>
            <w:r>
              <w:rPr>
                <w:rFonts w:ascii="Calibri" w:hAnsi="Calibri" w:cs="Calibri"/>
              </w:rPr>
              <w:t>Two</w:t>
            </w:r>
            <w:r w:rsidR="00932AA7" w:rsidRPr="008D4174">
              <w:rPr>
                <w:rFonts w:ascii="Calibri" w:hAnsi="Calibri" w:cs="Calibri"/>
              </w:rPr>
              <w:t xml:space="preserve"> samples of frozen burger </w:t>
            </w:r>
            <w:r w:rsidR="008D4174" w:rsidRPr="008D4174">
              <w:rPr>
                <w:rFonts w:ascii="Calibri" w:hAnsi="Calibri" w:cs="Calibri"/>
              </w:rPr>
              <w:t xml:space="preserve">from case homes have tested presumptive positive for </w:t>
            </w:r>
            <w:r w:rsidR="008D4174" w:rsidRPr="008D4174">
              <w:rPr>
                <w:rFonts w:ascii="Calibri" w:hAnsi="Calibri" w:cs="Calibri"/>
                <w:i/>
              </w:rPr>
              <w:t>E. coli</w:t>
            </w:r>
            <w:r w:rsidR="008D4174" w:rsidRPr="008D4174">
              <w:rPr>
                <w:rFonts w:ascii="Calibri" w:hAnsi="Calibri" w:cs="Calibri"/>
              </w:rPr>
              <w:t>.</w:t>
            </w:r>
          </w:p>
          <w:p w:rsidR="008D4174" w:rsidRPr="008D4174" w:rsidRDefault="00454BD1" w:rsidP="00932AA7">
            <w:pPr>
              <w:pStyle w:val="ListParagraph"/>
              <w:numPr>
                <w:ilvl w:val="0"/>
                <w:numId w:val="5"/>
              </w:numPr>
              <w:spacing w:before="60" w:after="60"/>
              <w:rPr>
                <w:rFonts w:ascii="Calibri" w:hAnsi="Calibri" w:cs="Calibri"/>
              </w:rPr>
            </w:pPr>
            <w:r>
              <w:rPr>
                <w:rFonts w:ascii="Calibri" w:hAnsi="Calibri" w:cs="Calibri"/>
              </w:rPr>
              <w:t>Two</w:t>
            </w:r>
            <w:r w:rsidR="008D4174" w:rsidRPr="008D4174">
              <w:rPr>
                <w:rFonts w:ascii="Calibri" w:hAnsi="Calibri" w:cs="Calibri"/>
              </w:rPr>
              <w:t xml:space="preserve"> new cases are reported: Manitoba (1) and British Columbia (1). There are now 17 cases in total.</w:t>
            </w:r>
            <w:bookmarkStart w:id="0" w:name="_GoBack"/>
            <w:bookmarkEnd w:id="0"/>
          </w:p>
          <w:p w:rsidR="008D4174" w:rsidRPr="00932AA7" w:rsidRDefault="008D4174" w:rsidP="00932AA7">
            <w:pPr>
              <w:pStyle w:val="ListParagraph"/>
              <w:numPr>
                <w:ilvl w:val="0"/>
                <w:numId w:val="5"/>
              </w:numPr>
              <w:spacing w:before="60" w:after="60"/>
              <w:rPr>
                <w:rFonts w:ascii="Calibri" w:hAnsi="Calibri" w:cs="Calibri"/>
                <w:b/>
              </w:rPr>
            </w:pPr>
            <w:r w:rsidRPr="008D4174">
              <w:rPr>
                <w:rFonts w:ascii="Calibri" w:hAnsi="Calibri" w:cs="Calibri"/>
              </w:rPr>
              <w:t xml:space="preserve">NML reports that MLVA results are available for 11 cases. All isolates have matching MLVA, including the case with a different </w:t>
            </w:r>
            <w:proofErr w:type="spellStart"/>
            <w:r w:rsidRPr="00454BD1">
              <w:rPr>
                <w:rFonts w:ascii="Calibri" w:hAnsi="Calibri" w:cs="Calibri"/>
                <w:i/>
              </w:rPr>
              <w:t>Bln</w:t>
            </w:r>
            <w:r w:rsidR="00454BD1" w:rsidRPr="00454BD1">
              <w:rPr>
                <w:rFonts w:ascii="Calibri" w:hAnsi="Calibri" w:cs="Calibri"/>
                <w:i/>
              </w:rPr>
              <w:t>I</w:t>
            </w:r>
            <w:proofErr w:type="spellEnd"/>
            <w:r w:rsidRPr="008D4174">
              <w:rPr>
                <w:rFonts w:ascii="Calibri" w:hAnsi="Calibri" w:cs="Calibri"/>
              </w:rPr>
              <w:t xml:space="preserve"> pattern.</w:t>
            </w:r>
          </w:p>
        </w:tc>
      </w:tr>
      <w:tr w:rsidR="008A0580" w:rsidRPr="00BD36A8" w:rsidTr="008A0580">
        <w:tc>
          <w:tcPr>
            <w:tcW w:w="9720" w:type="dxa"/>
            <w:shd w:val="clear" w:color="auto" w:fill="D9D9D9" w:themeFill="background1" w:themeFillShade="D9"/>
          </w:tcPr>
          <w:p w:rsidR="008A0580" w:rsidRPr="008A0580" w:rsidRDefault="008A0580" w:rsidP="008A0580">
            <w:pPr>
              <w:spacing w:before="60" w:after="60"/>
              <w:rPr>
                <w:rFonts w:ascii="Calibri" w:hAnsi="Calibri" w:cs="Calibri"/>
              </w:rPr>
            </w:pPr>
            <w:r>
              <w:rPr>
                <w:rFonts w:ascii="Calibri" w:hAnsi="Calibri" w:cs="Calibri"/>
                <w:b/>
              </w:rPr>
              <w:t>Day 18: Thursday</w:t>
            </w:r>
            <w:r w:rsidRPr="008A0580">
              <w:rPr>
                <w:rFonts w:ascii="Calibri" w:hAnsi="Calibri" w:cs="Calibri"/>
                <w:b/>
              </w:rPr>
              <w:t>,</w:t>
            </w:r>
            <w:r>
              <w:rPr>
                <w:rFonts w:ascii="Calibri" w:hAnsi="Calibri" w:cs="Calibri"/>
                <w:b/>
              </w:rPr>
              <w:t xml:space="preserve"> August 7</w:t>
            </w:r>
            <w:r w:rsidRPr="008A0580">
              <w:rPr>
                <w:rFonts w:ascii="Calibri" w:hAnsi="Calibri" w:cs="Calibri"/>
                <w:b/>
              </w:rPr>
              <w:t>, 2014</w:t>
            </w:r>
            <w:r w:rsidR="00421D9F">
              <w:rPr>
                <w:rFonts w:ascii="Calibri" w:hAnsi="Calibri" w:cs="Calibri"/>
                <w:b/>
              </w:rPr>
              <w:t xml:space="preserve"> </w:t>
            </w:r>
            <w:r w:rsidR="008B0D61">
              <w:rPr>
                <w:rFonts w:ascii="Calibri" w:hAnsi="Calibri" w:cs="Calibri"/>
                <w:b/>
              </w:rPr>
              <w:t>(17 confirmed cases: MB-6, SK-5, AB-4, BC-2)</w:t>
            </w:r>
          </w:p>
        </w:tc>
      </w:tr>
      <w:tr w:rsidR="008A0580" w:rsidRPr="00BD36A8" w:rsidTr="00A916C7">
        <w:tc>
          <w:tcPr>
            <w:tcW w:w="9720" w:type="dxa"/>
            <w:shd w:val="clear" w:color="auto" w:fill="auto"/>
          </w:tcPr>
          <w:p w:rsidR="008A0580" w:rsidRPr="008D4174" w:rsidRDefault="008A0580" w:rsidP="00932AA7">
            <w:pPr>
              <w:pStyle w:val="ListParagraph"/>
              <w:numPr>
                <w:ilvl w:val="0"/>
                <w:numId w:val="5"/>
              </w:numPr>
              <w:spacing w:before="60" w:after="60"/>
              <w:rPr>
                <w:rFonts w:ascii="Calibri" w:hAnsi="Calibri" w:cs="Calibri"/>
              </w:rPr>
            </w:pPr>
            <w:r w:rsidRPr="008A0580">
              <w:rPr>
                <w:rFonts w:ascii="Calibri" w:hAnsi="Calibri" w:cs="Calibri"/>
              </w:rPr>
              <w:t xml:space="preserve">Four samples from the recalled lots (unopened boxes of product) tested positive for </w:t>
            </w:r>
            <w:r w:rsidRPr="00454BD1">
              <w:rPr>
                <w:rFonts w:ascii="Calibri" w:hAnsi="Calibri" w:cs="Calibri"/>
                <w:i/>
              </w:rPr>
              <w:t xml:space="preserve">E. coli </w:t>
            </w:r>
            <w:r w:rsidRPr="008A0580">
              <w:rPr>
                <w:rFonts w:ascii="Calibri" w:hAnsi="Calibri" w:cs="Calibri"/>
              </w:rPr>
              <w:t xml:space="preserve">O157:H7, </w:t>
            </w:r>
            <w:r w:rsidRPr="00454BD1">
              <w:rPr>
                <w:rFonts w:ascii="Calibri" w:hAnsi="Calibri" w:cs="Calibri"/>
                <w:i/>
              </w:rPr>
              <w:t>E. coli</w:t>
            </w:r>
            <w:r w:rsidRPr="008A0580">
              <w:rPr>
                <w:rFonts w:ascii="Calibri" w:hAnsi="Calibri" w:cs="Calibri"/>
              </w:rPr>
              <w:t xml:space="preserve"> was not detected in the samples from the previous and subsequent lots of </w:t>
            </w:r>
            <w:r w:rsidR="00454BD1">
              <w:rPr>
                <w:rFonts w:ascii="Calibri" w:hAnsi="Calibri" w:cs="Calibri"/>
              </w:rPr>
              <w:t>ham</w:t>
            </w:r>
            <w:r w:rsidRPr="008A0580">
              <w:rPr>
                <w:rFonts w:ascii="Calibri" w:hAnsi="Calibri" w:cs="Calibri"/>
              </w:rPr>
              <w:t>burgers, or from the environmental samples.</w:t>
            </w:r>
          </w:p>
        </w:tc>
      </w:tr>
      <w:tr w:rsidR="008A0580" w:rsidRPr="00BD36A8" w:rsidTr="008A0580">
        <w:tc>
          <w:tcPr>
            <w:tcW w:w="9720" w:type="dxa"/>
            <w:shd w:val="clear" w:color="auto" w:fill="D9D9D9" w:themeFill="background1" w:themeFillShade="D9"/>
          </w:tcPr>
          <w:p w:rsidR="008A0580" w:rsidRPr="008A0580" w:rsidRDefault="008A0580" w:rsidP="0098758E">
            <w:pPr>
              <w:spacing w:before="60" w:after="60"/>
              <w:rPr>
                <w:rFonts w:ascii="Calibri" w:hAnsi="Calibri" w:cs="Calibri"/>
              </w:rPr>
            </w:pPr>
            <w:r>
              <w:rPr>
                <w:rFonts w:ascii="Calibri" w:hAnsi="Calibri" w:cs="Calibri"/>
                <w:b/>
              </w:rPr>
              <w:t>Day 19: Friday</w:t>
            </w:r>
            <w:r w:rsidRPr="008A0580">
              <w:rPr>
                <w:rFonts w:ascii="Calibri" w:hAnsi="Calibri" w:cs="Calibri"/>
                <w:b/>
              </w:rPr>
              <w:t>,</w:t>
            </w:r>
            <w:r>
              <w:rPr>
                <w:rFonts w:ascii="Calibri" w:hAnsi="Calibri" w:cs="Calibri"/>
                <w:b/>
              </w:rPr>
              <w:t xml:space="preserve"> August 8</w:t>
            </w:r>
            <w:r w:rsidRPr="008A0580">
              <w:rPr>
                <w:rFonts w:ascii="Calibri" w:hAnsi="Calibri" w:cs="Calibri"/>
                <w:b/>
              </w:rPr>
              <w:t>, 2014</w:t>
            </w:r>
            <w:r w:rsidR="00421D9F">
              <w:rPr>
                <w:rFonts w:ascii="Calibri" w:hAnsi="Calibri" w:cs="Calibri"/>
                <w:b/>
              </w:rPr>
              <w:t xml:space="preserve"> </w:t>
            </w:r>
            <w:r w:rsidR="008B0D61">
              <w:rPr>
                <w:rFonts w:ascii="Calibri" w:hAnsi="Calibri" w:cs="Calibri"/>
                <w:b/>
              </w:rPr>
              <w:t>(17 confirmed cases: MB-6, SK-5, AB-4, BC-2)</w:t>
            </w:r>
          </w:p>
        </w:tc>
      </w:tr>
      <w:tr w:rsidR="008A0580" w:rsidRPr="00BD36A8" w:rsidTr="00A916C7">
        <w:tc>
          <w:tcPr>
            <w:tcW w:w="9720" w:type="dxa"/>
            <w:shd w:val="clear" w:color="auto" w:fill="auto"/>
          </w:tcPr>
          <w:p w:rsidR="008A0580" w:rsidRPr="008A0580" w:rsidRDefault="008A0580" w:rsidP="00932AA7">
            <w:pPr>
              <w:pStyle w:val="ListParagraph"/>
              <w:numPr>
                <w:ilvl w:val="0"/>
                <w:numId w:val="5"/>
              </w:numPr>
              <w:spacing w:before="60" w:after="60"/>
              <w:rPr>
                <w:rFonts w:ascii="Calibri" w:hAnsi="Calibri" w:cs="Calibri"/>
              </w:rPr>
            </w:pPr>
            <w:r w:rsidRPr="008A0580">
              <w:rPr>
                <w:rFonts w:ascii="Calibri" w:hAnsi="Calibri" w:cs="Calibri"/>
              </w:rPr>
              <w:t xml:space="preserve">The two product samples from case homes are reported positive for the presence of </w:t>
            </w:r>
            <w:r w:rsidRPr="00454BD1">
              <w:rPr>
                <w:rFonts w:ascii="Calibri" w:hAnsi="Calibri" w:cs="Calibri"/>
                <w:i/>
              </w:rPr>
              <w:t xml:space="preserve">E. coli </w:t>
            </w:r>
            <w:r w:rsidRPr="008A0580">
              <w:rPr>
                <w:rFonts w:ascii="Calibri" w:hAnsi="Calibri" w:cs="Calibri"/>
              </w:rPr>
              <w:t>O157:H7</w:t>
            </w:r>
          </w:p>
        </w:tc>
      </w:tr>
      <w:tr w:rsidR="008A0580" w:rsidRPr="00BD36A8" w:rsidTr="008A0580">
        <w:tc>
          <w:tcPr>
            <w:tcW w:w="9720" w:type="dxa"/>
            <w:shd w:val="clear" w:color="auto" w:fill="D9D9D9" w:themeFill="background1" w:themeFillShade="D9"/>
          </w:tcPr>
          <w:p w:rsidR="008A0580" w:rsidRPr="008A0580" w:rsidRDefault="008A0580" w:rsidP="0098758E">
            <w:pPr>
              <w:spacing w:before="60" w:after="60"/>
              <w:rPr>
                <w:rFonts w:ascii="Calibri" w:hAnsi="Calibri" w:cs="Calibri"/>
              </w:rPr>
            </w:pPr>
            <w:r>
              <w:rPr>
                <w:rFonts w:ascii="Calibri" w:hAnsi="Calibri" w:cs="Calibri"/>
                <w:b/>
              </w:rPr>
              <w:t>Day 22: Friday</w:t>
            </w:r>
            <w:r w:rsidRPr="008A0580">
              <w:rPr>
                <w:rFonts w:ascii="Calibri" w:hAnsi="Calibri" w:cs="Calibri"/>
                <w:b/>
              </w:rPr>
              <w:t>,</w:t>
            </w:r>
            <w:r>
              <w:rPr>
                <w:rFonts w:ascii="Calibri" w:hAnsi="Calibri" w:cs="Calibri"/>
                <w:b/>
              </w:rPr>
              <w:t xml:space="preserve"> August 11</w:t>
            </w:r>
            <w:r w:rsidRPr="008A0580">
              <w:rPr>
                <w:rFonts w:ascii="Calibri" w:hAnsi="Calibri" w:cs="Calibri"/>
                <w:b/>
              </w:rPr>
              <w:t>, 2014</w:t>
            </w:r>
            <w:r w:rsidR="00421D9F">
              <w:rPr>
                <w:rFonts w:ascii="Calibri" w:hAnsi="Calibri" w:cs="Calibri"/>
                <w:b/>
              </w:rPr>
              <w:t xml:space="preserve"> </w:t>
            </w:r>
            <w:r w:rsidR="008B0D61">
              <w:rPr>
                <w:rFonts w:ascii="Calibri" w:hAnsi="Calibri" w:cs="Calibri"/>
                <w:b/>
              </w:rPr>
              <w:t>(17 confirmed cases: MB-6, SK-5, AB-4, BC-2)</w:t>
            </w:r>
          </w:p>
        </w:tc>
      </w:tr>
      <w:tr w:rsidR="008A0580" w:rsidRPr="00BD36A8" w:rsidTr="00A916C7">
        <w:tc>
          <w:tcPr>
            <w:tcW w:w="9720" w:type="dxa"/>
            <w:shd w:val="clear" w:color="auto" w:fill="auto"/>
          </w:tcPr>
          <w:p w:rsidR="008A0580" w:rsidRPr="008A0580" w:rsidRDefault="008A0580" w:rsidP="00932AA7">
            <w:pPr>
              <w:pStyle w:val="ListParagraph"/>
              <w:numPr>
                <w:ilvl w:val="0"/>
                <w:numId w:val="5"/>
              </w:numPr>
              <w:spacing w:before="60" w:after="60"/>
              <w:rPr>
                <w:rFonts w:ascii="Calibri" w:hAnsi="Calibri" w:cs="Calibri"/>
              </w:rPr>
            </w:pPr>
            <w:r>
              <w:rPr>
                <w:rFonts w:ascii="Calibri" w:hAnsi="Calibri" w:cs="Calibri"/>
              </w:rPr>
              <w:t>The PFGE patterns for the 4 retail samples and 2 case home samples are reported. All 6 match the outbreak strain.</w:t>
            </w:r>
          </w:p>
        </w:tc>
      </w:tr>
      <w:tr w:rsidR="008A0580" w:rsidRPr="00BD36A8" w:rsidTr="00913B77">
        <w:tc>
          <w:tcPr>
            <w:tcW w:w="9720" w:type="dxa"/>
            <w:shd w:val="clear" w:color="auto" w:fill="D9D9D9" w:themeFill="background1" w:themeFillShade="D9"/>
          </w:tcPr>
          <w:p w:rsidR="008A0580" w:rsidRPr="00913B77" w:rsidRDefault="008A0580" w:rsidP="00913B77">
            <w:pPr>
              <w:spacing w:before="60" w:after="60"/>
              <w:ind w:left="6"/>
              <w:rPr>
                <w:rFonts w:ascii="Calibri" w:hAnsi="Calibri" w:cs="Calibri"/>
                <w:b/>
              </w:rPr>
            </w:pPr>
            <w:r>
              <w:rPr>
                <w:rFonts w:ascii="Calibri" w:hAnsi="Calibri" w:cs="Calibri"/>
                <w:b/>
              </w:rPr>
              <w:t>Day 44: Tuesday, September 2, 2014</w:t>
            </w:r>
            <w:r w:rsidR="00421D9F">
              <w:rPr>
                <w:rFonts w:ascii="Calibri" w:hAnsi="Calibri" w:cs="Calibri"/>
                <w:b/>
              </w:rPr>
              <w:t xml:space="preserve"> </w:t>
            </w:r>
            <w:r w:rsidR="008B0D61">
              <w:rPr>
                <w:rFonts w:ascii="Calibri" w:hAnsi="Calibri" w:cs="Calibri"/>
                <w:b/>
              </w:rPr>
              <w:t>(17 confirmed cases: MB-6, SK-5, AB-4, BC-2)</w:t>
            </w:r>
          </w:p>
        </w:tc>
      </w:tr>
      <w:tr w:rsidR="008A0580" w:rsidRPr="00BD36A8" w:rsidTr="00A916C7">
        <w:tc>
          <w:tcPr>
            <w:tcW w:w="9720" w:type="dxa"/>
            <w:shd w:val="clear" w:color="auto" w:fill="auto"/>
          </w:tcPr>
          <w:p w:rsidR="008A0580" w:rsidRPr="008D4174" w:rsidRDefault="008A0580" w:rsidP="008D4174">
            <w:pPr>
              <w:pStyle w:val="ListParagraph"/>
              <w:numPr>
                <w:ilvl w:val="0"/>
                <w:numId w:val="6"/>
              </w:numPr>
              <w:spacing w:before="60" w:after="60"/>
              <w:rPr>
                <w:rFonts w:ascii="Calibri" w:hAnsi="Calibri" w:cs="Calibri"/>
              </w:rPr>
            </w:pPr>
            <w:r w:rsidRPr="008D4174">
              <w:rPr>
                <w:rFonts w:ascii="Calibri" w:hAnsi="Calibri" w:cs="Calibri"/>
              </w:rPr>
              <w:t>Outbreak is declared over. No new cases have been reported after the recall.</w:t>
            </w:r>
          </w:p>
        </w:tc>
      </w:tr>
    </w:tbl>
    <w:p w:rsidR="000F1EF1" w:rsidRDefault="000F1EF1" w:rsidP="00AC3EDF"/>
    <w:sectPr w:rsidR="000F1E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E2253E"/>
    <w:lvl w:ilvl="0">
      <w:numFmt w:val="bullet"/>
      <w:lvlText w:val="*"/>
      <w:lvlJc w:val="left"/>
    </w:lvl>
  </w:abstractNum>
  <w:abstractNum w:abstractNumId="1">
    <w:nsid w:val="10497BD3"/>
    <w:multiLevelType w:val="hybridMultilevel"/>
    <w:tmpl w:val="366880B4"/>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2">
    <w:nsid w:val="175668B2"/>
    <w:multiLevelType w:val="hybridMultilevel"/>
    <w:tmpl w:val="E2241946"/>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3">
    <w:nsid w:val="2ADF6992"/>
    <w:multiLevelType w:val="hybridMultilevel"/>
    <w:tmpl w:val="96FEF3B6"/>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4">
    <w:nsid w:val="400952DC"/>
    <w:multiLevelType w:val="hybridMultilevel"/>
    <w:tmpl w:val="84DEBEC4"/>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5">
    <w:nsid w:val="62FF22C5"/>
    <w:multiLevelType w:val="hybridMultilevel"/>
    <w:tmpl w:val="30C43FE4"/>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DF"/>
    <w:rsid w:val="0004529B"/>
    <w:rsid w:val="000A54F6"/>
    <w:rsid w:val="000A5C38"/>
    <w:rsid w:val="000D119A"/>
    <w:rsid w:val="000F1877"/>
    <w:rsid w:val="000F1EF1"/>
    <w:rsid w:val="00120CF6"/>
    <w:rsid w:val="00147E29"/>
    <w:rsid w:val="001C0C02"/>
    <w:rsid w:val="001C4089"/>
    <w:rsid w:val="001D50F2"/>
    <w:rsid w:val="00223CBA"/>
    <w:rsid w:val="00226571"/>
    <w:rsid w:val="00304AAC"/>
    <w:rsid w:val="00331ADC"/>
    <w:rsid w:val="003772E0"/>
    <w:rsid w:val="0038045A"/>
    <w:rsid w:val="00421D9F"/>
    <w:rsid w:val="00454BD1"/>
    <w:rsid w:val="004A78AF"/>
    <w:rsid w:val="004F61C1"/>
    <w:rsid w:val="0063629E"/>
    <w:rsid w:val="00754A21"/>
    <w:rsid w:val="0075609B"/>
    <w:rsid w:val="007612B9"/>
    <w:rsid w:val="00777DDF"/>
    <w:rsid w:val="00782200"/>
    <w:rsid w:val="007E5A98"/>
    <w:rsid w:val="007F1398"/>
    <w:rsid w:val="008A0580"/>
    <w:rsid w:val="008B0D61"/>
    <w:rsid w:val="008C19F4"/>
    <w:rsid w:val="008D4174"/>
    <w:rsid w:val="00913B77"/>
    <w:rsid w:val="00932AA7"/>
    <w:rsid w:val="009543CB"/>
    <w:rsid w:val="00981485"/>
    <w:rsid w:val="009E546B"/>
    <w:rsid w:val="00A00F25"/>
    <w:rsid w:val="00A259D1"/>
    <w:rsid w:val="00A41BEE"/>
    <w:rsid w:val="00A4249D"/>
    <w:rsid w:val="00A6188C"/>
    <w:rsid w:val="00A74A95"/>
    <w:rsid w:val="00AC3EDF"/>
    <w:rsid w:val="00B13DD5"/>
    <w:rsid w:val="00B728C5"/>
    <w:rsid w:val="00B8595B"/>
    <w:rsid w:val="00B95CA3"/>
    <w:rsid w:val="00C21C2C"/>
    <w:rsid w:val="00C8484A"/>
    <w:rsid w:val="00CA6D1B"/>
    <w:rsid w:val="00CB7439"/>
    <w:rsid w:val="00D12966"/>
    <w:rsid w:val="00DA7881"/>
    <w:rsid w:val="00DF4DED"/>
    <w:rsid w:val="00E75699"/>
    <w:rsid w:val="00E85AC4"/>
    <w:rsid w:val="00F864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Christine Gardhouse</cp:lastModifiedBy>
  <cp:revision>14</cp:revision>
  <dcterms:created xsi:type="dcterms:W3CDTF">2014-11-03T20:57:00Z</dcterms:created>
  <dcterms:modified xsi:type="dcterms:W3CDTF">2014-12-21T03:30:00Z</dcterms:modified>
</cp:coreProperties>
</file>