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1F" w:rsidRDefault="00B5631F" w:rsidP="00B5631F">
      <w:pPr>
        <w:spacing w:before="100" w:beforeAutospacing="1" w:after="100" w:afterAutospacing="1" w:line="240" w:lineRule="auto"/>
        <w:jc w:val="cente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Example: Case finding following a wedding banquet</w:t>
      </w:r>
    </w:p>
    <w:p w:rsid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Scenario:</w:t>
      </w:r>
      <w:r w:rsidRPr="00B5631F">
        <w:rPr>
          <w:rFonts w:ascii="Times New Roman" w:eastAsia="Times New Roman" w:hAnsi="Times New Roman" w:cs="Times New Roman"/>
          <w:sz w:val="24"/>
          <w:szCs w:val="24"/>
          <w:lang w:eastAsia="en-CA"/>
        </w:rPr>
        <w:t> </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Three days following a wedding banquet, several guests developed gastrointestinal illness. Times of symptom onset of the ill attendees were within 12 hours of each other. Laboratory testing confirmed the presence of </w:t>
      </w:r>
      <w:r w:rsidRPr="00FF07D6">
        <w:rPr>
          <w:rFonts w:ascii="Times New Roman" w:eastAsia="Times New Roman" w:hAnsi="Times New Roman" w:cs="Times New Roman"/>
          <w:i/>
          <w:sz w:val="24"/>
          <w:szCs w:val="24"/>
          <w:lang w:eastAsia="en-CA"/>
        </w:rPr>
        <w:t>E. coli</w:t>
      </w:r>
      <w:r w:rsidRPr="00B5631F">
        <w:rPr>
          <w:rFonts w:ascii="Times New Roman" w:eastAsia="Times New Roman" w:hAnsi="Times New Roman" w:cs="Times New Roman"/>
          <w:sz w:val="24"/>
          <w:szCs w:val="24"/>
          <w:lang w:eastAsia="en-CA"/>
        </w:rPr>
        <w:t xml:space="preserve"> O157 </w:t>
      </w:r>
      <w:r w:rsidR="009D433E">
        <w:rPr>
          <w:rFonts w:ascii="Times New Roman" w:eastAsia="Times New Roman" w:hAnsi="Times New Roman" w:cs="Times New Roman"/>
          <w:sz w:val="24"/>
          <w:szCs w:val="24"/>
          <w:lang w:eastAsia="en-CA"/>
        </w:rPr>
        <w:t>genetically related by WGS</w:t>
      </w:r>
      <w:r w:rsidRPr="00B5631F">
        <w:rPr>
          <w:rFonts w:ascii="Times New Roman" w:eastAsia="Times New Roman" w:hAnsi="Times New Roman" w:cs="Times New Roman"/>
          <w:sz w:val="24"/>
          <w:szCs w:val="24"/>
          <w:lang w:eastAsia="en-CA"/>
        </w:rPr>
        <w:t xml:space="preserve">. Although the initial cases were all from health unit </w:t>
      </w:r>
      <w:proofErr w:type="gramStart"/>
      <w:r w:rsidRPr="00B5631F">
        <w:rPr>
          <w:rFonts w:ascii="Times New Roman" w:eastAsia="Times New Roman" w:hAnsi="Times New Roman" w:cs="Times New Roman"/>
          <w:sz w:val="24"/>
          <w:szCs w:val="24"/>
          <w:lang w:eastAsia="en-CA"/>
        </w:rPr>
        <w:t>A</w:t>
      </w:r>
      <w:proofErr w:type="gramEnd"/>
      <w:r w:rsidRPr="00B5631F">
        <w:rPr>
          <w:rFonts w:ascii="Times New Roman" w:eastAsia="Times New Roman" w:hAnsi="Times New Roman" w:cs="Times New Roman"/>
          <w:sz w:val="24"/>
          <w:szCs w:val="24"/>
          <w:lang w:eastAsia="en-CA"/>
        </w:rPr>
        <w:t>, wedding guests included residents of neighbouring health units as well as out-of-country residents. An investigation was initiated and lead by the local public health unit, with support from provincial and federal public health partners.</w:t>
      </w:r>
    </w:p>
    <w:p w:rsid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Assessment:</w:t>
      </w:r>
      <w:r w:rsidRPr="00B5631F">
        <w:rPr>
          <w:rFonts w:ascii="Times New Roman" w:eastAsia="Times New Roman" w:hAnsi="Times New Roman" w:cs="Times New Roman"/>
          <w:sz w:val="24"/>
          <w:szCs w:val="24"/>
          <w:lang w:eastAsia="en-CA"/>
        </w:rPr>
        <w:t> </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The initial cases identified were linked to the wedding party and the close proximity of symptom onset between cases suggested that there may have been a common exposure at the event. While the potential "case" population appeared to be </w:t>
      </w:r>
      <w:proofErr w:type="gramStart"/>
      <w:r w:rsidRPr="00B5631F">
        <w:rPr>
          <w:rFonts w:ascii="Times New Roman" w:eastAsia="Times New Roman" w:hAnsi="Times New Roman" w:cs="Times New Roman"/>
          <w:sz w:val="24"/>
          <w:szCs w:val="24"/>
          <w:lang w:eastAsia="en-CA"/>
        </w:rPr>
        <w:t>well defined</w:t>
      </w:r>
      <w:proofErr w:type="gramEnd"/>
      <w:r w:rsidRPr="00B5631F">
        <w:rPr>
          <w:rFonts w:ascii="Times New Roman" w:eastAsia="Times New Roman" w:hAnsi="Times New Roman" w:cs="Times New Roman"/>
          <w:sz w:val="24"/>
          <w:szCs w:val="24"/>
          <w:lang w:eastAsia="en-CA"/>
        </w:rPr>
        <w:t xml:space="preserve"> (i.e. wedding guests) - assuming that the exposure was indeed related to the event - it was possible that alternative exposures were relevant (e.g. initial cases were all residents of health unit, therefore, other exposures in the geographic area may have been important</w:t>
      </w:r>
      <w:r w:rsidR="009D433E">
        <w:rPr>
          <w:rFonts w:ascii="Times New Roman" w:eastAsia="Times New Roman" w:hAnsi="Times New Roman" w:cs="Times New Roman"/>
          <w:sz w:val="24"/>
          <w:szCs w:val="24"/>
          <w:lang w:eastAsia="en-CA"/>
        </w:rPr>
        <w:t>)</w:t>
      </w:r>
      <w:r w:rsidRPr="00B5631F">
        <w:rPr>
          <w:rFonts w:ascii="Times New Roman" w:eastAsia="Times New Roman" w:hAnsi="Times New Roman" w:cs="Times New Roman"/>
          <w:sz w:val="24"/>
          <w:szCs w:val="24"/>
          <w:lang w:eastAsia="en-CA"/>
        </w:rPr>
        <w:t>. As such, the case finding strategy considered what was known about the outbreak (e.g. common event) as well as other potential hypotheses.</w:t>
      </w:r>
    </w:p>
    <w:p w:rsidR="00B5631F" w:rsidRPr="00B5631F" w:rsidRDefault="00B5631F" w:rsidP="00B5631F">
      <w:p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b/>
          <w:bCs/>
          <w:sz w:val="24"/>
          <w:szCs w:val="24"/>
          <w:lang w:eastAsia="en-CA"/>
        </w:rPr>
        <w:t>Methods:</w:t>
      </w:r>
      <w:r w:rsidRPr="00B5631F">
        <w:rPr>
          <w:rFonts w:ascii="Times New Roman" w:eastAsia="Times New Roman" w:hAnsi="Times New Roman" w:cs="Times New Roman"/>
          <w:sz w:val="24"/>
          <w:szCs w:val="24"/>
          <w:lang w:eastAsia="en-CA"/>
        </w:rPr>
        <w:t xml:space="preserve"> </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During routine follow-up, cases were asked whether they were aware of other ill individuals or contacts. A phone number for the health unit was provided for the case to give to ill contacts for follow-up.</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initiated contact with the hosts of the wedding to obtain the guest list. As all wedding communications occurred through email, an electronic questionnaire was sent to all guests by email.</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obtained a list of employees to explore possible illness among staff, particularly among food handlers, and to gather information for the environmental investigation.</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Surveillance data were reviewed to determine if other cases: </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Within the jurisdiction have matching </w:t>
      </w:r>
      <w:r w:rsidR="009D433E">
        <w:rPr>
          <w:rFonts w:ascii="Times New Roman" w:eastAsia="Times New Roman" w:hAnsi="Times New Roman" w:cs="Times New Roman"/>
          <w:sz w:val="24"/>
          <w:szCs w:val="24"/>
          <w:lang w:eastAsia="en-CA"/>
        </w:rPr>
        <w:t>WGS</w:t>
      </w:r>
      <w:r w:rsidRPr="00B5631F">
        <w:rPr>
          <w:rFonts w:ascii="Times New Roman" w:eastAsia="Times New Roman" w:hAnsi="Times New Roman" w:cs="Times New Roman"/>
          <w:sz w:val="24"/>
          <w:szCs w:val="24"/>
          <w:lang w:eastAsia="en-CA"/>
        </w:rPr>
        <w:t xml:space="preserve">, pending </w:t>
      </w:r>
      <w:r w:rsidR="009D433E">
        <w:rPr>
          <w:rFonts w:ascii="Times New Roman" w:eastAsia="Times New Roman" w:hAnsi="Times New Roman" w:cs="Times New Roman"/>
          <w:sz w:val="24"/>
          <w:szCs w:val="24"/>
          <w:lang w:eastAsia="en-CA"/>
        </w:rPr>
        <w:t>WGS</w:t>
      </w:r>
      <w:r w:rsidRPr="00B5631F">
        <w:rPr>
          <w:rFonts w:ascii="Times New Roman" w:eastAsia="Times New Roman" w:hAnsi="Times New Roman" w:cs="Times New Roman"/>
          <w:sz w:val="24"/>
          <w:szCs w:val="24"/>
          <w:lang w:eastAsia="en-CA"/>
        </w:rPr>
        <w:t xml:space="preserve"> patterns, and/or common exposures</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 xml:space="preserve">In other jurisdictions have matching </w:t>
      </w:r>
      <w:r w:rsidR="0029068A">
        <w:rPr>
          <w:rFonts w:ascii="Times New Roman" w:eastAsia="Times New Roman" w:hAnsi="Times New Roman" w:cs="Times New Roman"/>
          <w:sz w:val="24"/>
          <w:szCs w:val="24"/>
          <w:lang w:eastAsia="en-CA"/>
        </w:rPr>
        <w:t>WGS</w:t>
      </w:r>
      <w:bookmarkStart w:id="0" w:name="_GoBack"/>
      <w:bookmarkEnd w:id="0"/>
      <w:r w:rsidRPr="00B5631F">
        <w:rPr>
          <w:rFonts w:ascii="Times New Roman" w:eastAsia="Times New Roman" w:hAnsi="Times New Roman" w:cs="Times New Roman"/>
          <w:sz w:val="24"/>
          <w:szCs w:val="24"/>
          <w:lang w:eastAsia="en-CA"/>
        </w:rPr>
        <w:t xml:space="preserve"> and/or common exposures</w:t>
      </w:r>
    </w:p>
    <w:p w:rsidR="00B5631F" w:rsidRPr="00B5631F"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Public health authorities were notified of the investigation through routine communication channels (e.g. laboratory network, public health alerts)</w:t>
      </w:r>
    </w:p>
    <w:p w:rsidR="00B5631F" w:rsidRPr="00B5631F"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5631F">
        <w:rPr>
          <w:rFonts w:ascii="Times New Roman" w:eastAsia="Times New Roman" w:hAnsi="Times New Roman" w:cs="Times New Roman"/>
          <w:sz w:val="24"/>
          <w:szCs w:val="24"/>
          <w:lang w:eastAsia="en-CA"/>
        </w:rPr>
        <w:t>Case finding activities iden</w:t>
      </w:r>
      <w:r w:rsidR="009D433E">
        <w:rPr>
          <w:rFonts w:ascii="Times New Roman" w:eastAsia="Times New Roman" w:hAnsi="Times New Roman" w:cs="Times New Roman"/>
          <w:sz w:val="24"/>
          <w:szCs w:val="24"/>
          <w:lang w:eastAsia="en-CA"/>
        </w:rPr>
        <w:t>tified several cases among high-</w:t>
      </w:r>
      <w:r w:rsidRPr="00B5631F">
        <w:rPr>
          <w:rFonts w:ascii="Times New Roman" w:eastAsia="Times New Roman" w:hAnsi="Times New Roman" w:cs="Times New Roman"/>
          <w:sz w:val="24"/>
          <w:szCs w:val="24"/>
          <w:lang w:eastAsia="en-CA"/>
        </w:rPr>
        <w:t>risk occupations (e.g</w:t>
      </w:r>
      <w:r w:rsidR="005B074E">
        <w:rPr>
          <w:rFonts w:ascii="Times New Roman" w:eastAsia="Times New Roman" w:hAnsi="Times New Roman" w:cs="Times New Roman"/>
          <w:sz w:val="24"/>
          <w:szCs w:val="24"/>
          <w:lang w:eastAsia="en-CA"/>
        </w:rPr>
        <w:t>.</w:t>
      </w:r>
      <w:r w:rsidRPr="00B5631F">
        <w:rPr>
          <w:rFonts w:ascii="Times New Roman" w:eastAsia="Times New Roman" w:hAnsi="Times New Roman" w:cs="Times New Roman"/>
          <w:sz w:val="24"/>
          <w:szCs w:val="24"/>
          <w:lang w:eastAsia="en-CA"/>
        </w:rPr>
        <w:t xml:space="preserve"> ill food handlers, day care staff) which re-defined the scope of those potentially exposed. Additional case finding strategies were implemented including public communications and further targeted follow-up.</w:t>
      </w:r>
    </w:p>
    <w:p w:rsidR="00FF07D6" w:rsidRDefault="00FF07D6"/>
    <w:sectPr w:rsidR="00FF0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3DAE"/>
    <w:multiLevelType w:val="multilevel"/>
    <w:tmpl w:val="1D5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F"/>
    <w:rsid w:val="000A54F6"/>
    <w:rsid w:val="000F1877"/>
    <w:rsid w:val="001C0C02"/>
    <w:rsid w:val="00223CBA"/>
    <w:rsid w:val="0029068A"/>
    <w:rsid w:val="005B074E"/>
    <w:rsid w:val="00782200"/>
    <w:rsid w:val="007F1398"/>
    <w:rsid w:val="009B31D6"/>
    <w:rsid w:val="009D433E"/>
    <w:rsid w:val="009E546B"/>
    <w:rsid w:val="00B5631F"/>
    <w:rsid w:val="00F10FCD"/>
    <w:rsid w:val="00FF07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2231"/>
  <w15:docId w15:val="{D383B638-B1E5-402C-A698-D740593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Megan Tooby</cp:lastModifiedBy>
  <cp:revision>2</cp:revision>
  <dcterms:created xsi:type="dcterms:W3CDTF">2020-12-08T20:41:00Z</dcterms:created>
  <dcterms:modified xsi:type="dcterms:W3CDTF">2020-12-08T20:41:00Z</dcterms:modified>
</cp:coreProperties>
</file>