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DB" w:rsidRDefault="0066312A" w:rsidP="003E3330">
      <w:pPr>
        <w:spacing w:after="0" w:line="240" w:lineRule="auto"/>
        <w:jc w:val="center"/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[</w:t>
      </w:r>
      <w:r w:rsidR="00501412">
        <w:rPr>
          <w:rFonts w:cs="Calibri"/>
          <w:bCs/>
          <w:sz w:val="28"/>
          <w:szCs w:val="28"/>
          <w:lang w:val="en-US"/>
        </w:rPr>
        <w:t>Outbreak ID#</w:t>
      </w:r>
      <w:r w:rsidR="001A3ADB">
        <w:rPr>
          <w:rFonts w:cs="Calibri"/>
          <w:bCs/>
          <w:sz w:val="28"/>
          <w:szCs w:val="28"/>
          <w:lang w:val="en-US"/>
        </w:rPr>
        <w:t xml:space="preserve">] </w:t>
      </w:r>
      <w:r w:rsidR="008859A0">
        <w:rPr>
          <w:rFonts w:cs="Calibri"/>
          <w:bCs/>
          <w:sz w:val="28"/>
          <w:szCs w:val="28"/>
          <w:lang w:val="en-US"/>
        </w:rPr>
        <w:t xml:space="preserve">Multi-provincial outbreak of </w:t>
      </w:r>
      <w:r w:rsidR="002A0FCB">
        <w:rPr>
          <w:rFonts w:cs="Calibri"/>
          <w:bCs/>
          <w:i/>
          <w:sz w:val="28"/>
          <w:szCs w:val="28"/>
          <w:lang w:val="en-US"/>
        </w:rPr>
        <w:t xml:space="preserve">&lt;PATHOGEN&gt; </w:t>
      </w:r>
    </w:p>
    <w:p w:rsidR="00A7173D" w:rsidRPr="002D6220" w:rsidRDefault="002A0FCB" w:rsidP="00A7173D">
      <w:pPr>
        <w:jc w:val="center"/>
        <w:rPr>
          <w:rFonts w:cs="Calibri"/>
          <w:b/>
          <w:color w:val="333333"/>
          <w:sz w:val="24"/>
          <w:szCs w:val="24"/>
        </w:rPr>
      </w:pPr>
      <w:r>
        <w:rPr>
          <w:rFonts w:cs="Calibri"/>
          <w:b/>
          <w:color w:val="333333"/>
          <w:sz w:val="24"/>
          <w:szCs w:val="24"/>
        </w:rPr>
        <w:t xml:space="preserve">Epidemiologic </w:t>
      </w:r>
      <w:r w:rsidR="00FC5B98">
        <w:rPr>
          <w:rFonts w:cs="Calibri"/>
          <w:b/>
          <w:color w:val="333333"/>
          <w:sz w:val="24"/>
          <w:szCs w:val="24"/>
        </w:rPr>
        <w:t>Update</w:t>
      </w:r>
      <w:r w:rsidR="00EE1907" w:rsidRPr="002D6220">
        <w:rPr>
          <w:rFonts w:cs="Calibri"/>
          <w:b/>
          <w:color w:val="333333"/>
          <w:sz w:val="24"/>
          <w:szCs w:val="24"/>
        </w:rPr>
        <w:t xml:space="preserve">, </w:t>
      </w:r>
      <w:r w:rsidR="00EE6E49" w:rsidRPr="002D6220">
        <w:rPr>
          <w:rFonts w:cs="Calibri"/>
          <w:b/>
          <w:color w:val="333333"/>
          <w:sz w:val="24"/>
          <w:szCs w:val="24"/>
        </w:rPr>
        <w:t>&lt;</w:t>
      </w:r>
      <w:r>
        <w:rPr>
          <w:rFonts w:cs="Calibri"/>
          <w:b/>
          <w:color w:val="333333"/>
          <w:sz w:val="24"/>
          <w:szCs w:val="24"/>
        </w:rPr>
        <w:t xml:space="preserve">DATE </w:t>
      </w:r>
      <w:r w:rsidR="0052165C">
        <w:rPr>
          <w:rFonts w:cs="Calibri"/>
          <w:b/>
          <w:color w:val="333333"/>
          <w:sz w:val="24"/>
          <w:szCs w:val="24"/>
        </w:rPr>
        <w:t>a</w:t>
      </w:r>
      <w:r w:rsidR="001A3ADB">
        <w:rPr>
          <w:rFonts w:cs="Calibri"/>
          <w:b/>
          <w:color w:val="333333"/>
          <w:sz w:val="24"/>
          <w:szCs w:val="24"/>
        </w:rPr>
        <w:t xml:space="preserve">s of </w:t>
      </w:r>
      <w:r>
        <w:rPr>
          <w:rFonts w:cs="Calibri"/>
          <w:b/>
          <w:color w:val="333333"/>
          <w:sz w:val="24"/>
          <w:szCs w:val="24"/>
        </w:rPr>
        <w:t xml:space="preserve">TIME </w:t>
      </w:r>
      <w:r w:rsidR="00E10320">
        <w:rPr>
          <w:rFonts w:cs="Calibri"/>
          <w:b/>
          <w:color w:val="333333"/>
          <w:sz w:val="24"/>
          <w:szCs w:val="24"/>
        </w:rPr>
        <w:t>E</w:t>
      </w:r>
      <w:r>
        <w:rPr>
          <w:rFonts w:cs="Calibri"/>
          <w:b/>
          <w:color w:val="333333"/>
          <w:sz w:val="24"/>
          <w:szCs w:val="24"/>
        </w:rPr>
        <w:t>D</w:t>
      </w:r>
      <w:r w:rsidR="00E10320">
        <w:rPr>
          <w:rFonts w:cs="Calibri"/>
          <w:b/>
          <w:color w:val="333333"/>
          <w:sz w:val="24"/>
          <w:szCs w:val="24"/>
        </w:rPr>
        <w:t>T</w:t>
      </w:r>
      <w:r w:rsidR="00EE6E49" w:rsidRPr="002D6220">
        <w:rPr>
          <w:rFonts w:cs="Calibri"/>
          <w:b/>
          <w:color w:val="333333"/>
          <w:sz w:val="24"/>
          <w:szCs w:val="24"/>
        </w:rPr>
        <w:t xml:space="preserve">&gt;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2835"/>
        <w:gridCol w:w="2835"/>
      </w:tblGrid>
      <w:tr w:rsidR="00101B8A" w:rsidRPr="00C50A83" w:rsidTr="009D601E">
        <w:trPr>
          <w:trHeight w:val="189"/>
          <w:tblHeader/>
        </w:trPr>
        <w:tc>
          <w:tcPr>
            <w:tcW w:w="3119" w:type="dxa"/>
            <w:shd w:val="clear" w:color="auto" w:fill="D9D9D9"/>
            <w:noWrap/>
            <w:vAlign w:val="bottom"/>
          </w:tcPr>
          <w:p w:rsidR="00101B8A" w:rsidRPr="00C50A83" w:rsidRDefault="00C31F90" w:rsidP="000F09B1">
            <w:pPr>
              <w:spacing w:before="60" w:after="60"/>
              <w:rPr>
                <w:rFonts w:cs="Calibri"/>
                <w:b/>
              </w:rPr>
            </w:pPr>
            <w:r w:rsidRPr="00C50A83">
              <w:rPr>
                <w:rFonts w:cs="Calibri"/>
                <w:color w:val="333333"/>
                <w:u w:val="single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 w:rsidR="00101B8A" w:rsidRPr="00C50A83" w:rsidRDefault="00101B8A" w:rsidP="001C1C95">
            <w:pPr>
              <w:spacing w:before="60" w:after="60"/>
              <w:jc w:val="center"/>
              <w:rPr>
                <w:rFonts w:cs="Calibri"/>
                <w:b/>
                <w:highlight w:val="yellow"/>
              </w:rPr>
            </w:pPr>
            <w:r w:rsidRPr="00C50A83">
              <w:rPr>
                <w:rFonts w:cs="Calibri"/>
                <w:b/>
              </w:rPr>
              <w:t>Confirmed cases</w:t>
            </w:r>
            <w:r w:rsidR="00D56E97" w:rsidRPr="00C50A83">
              <w:rPr>
                <w:rFonts w:cs="Calibri"/>
                <w:b/>
              </w:rPr>
              <w:t xml:space="preserve"> (</w:t>
            </w:r>
            <w:r w:rsidR="001C1C95" w:rsidRPr="0052165C">
              <w:rPr>
                <w:rFonts w:cs="Calibri"/>
                <w:b/>
              </w:rPr>
              <w:t>n</w:t>
            </w:r>
            <w:r w:rsidR="00501412">
              <w:rPr>
                <w:rFonts w:cs="Calibri"/>
                <w:b/>
              </w:rPr>
              <w:t>=#)</w:t>
            </w:r>
          </w:p>
        </w:tc>
        <w:tc>
          <w:tcPr>
            <w:tcW w:w="2835" w:type="dxa"/>
            <w:shd w:val="clear" w:color="auto" w:fill="D9D9D9"/>
          </w:tcPr>
          <w:p w:rsidR="00101B8A" w:rsidRPr="00C50A83" w:rsidRDefault="007A0278" w:rsidP="002A0FCB">
            <w:pPr>
              <w:spacing w:before="60" w:after="60"/>
              <w:jc w:val="center"/>
              <w:rPr>
                <w:rFonts w:cs="Calibri"/>
                <w:b/>
              </w:rPr>
            </w:pPr>
            <w:r w:rsidRPr="00C50A83">
              <w:rPr>
                <w:rFonts w:cs="Calibri"/>
                <w:b/>
              </w:rPr>
              <w:t>Probable cases</w:t>
            </w:r>
            <w:r w:rsidR="00D56E97" w:rsidRPr="00C50A83">
              <w:rPr>
                <w:rFonts w:cs="Calibri"/>
                <w:b/>
              </w:rPr>
              <w:t xml:space="preserve"> (</w:t>
            </w:r>
            <w:r w:rsidR="001C1C95" w:rsidRPr="00C50A83">
              <w:rPr>
                <w:rFonts w:cs="Calibri"/>
                <w:b/>
              </w:rPr>
              <w:t>n</w:t>
            </w:r>
            <w:r w:rsidR="00D56E97" w:rsidRPr="00C50A83">
              <w:rPr>
                <w:rFonts w:cs="Calibri"/>
                <w:b/>
              </w:rPr>
              <w:t>=</w:t>
            </w:r>
            <w:r w:rsidR="002A0FCB">
              <w:rPr>
                <w:rFonts w:cs="Calibri"/>
                <w:b/>
              </w:rPr>
              <w:t>#</w:t>
            </w:r>
            <w:r w:rsidR="00D56E97" w:rsidRPr="00C50A83">
              <w:rPr>
                <w:rFonts w:cs="Calibri"/>
                <w:b/>
              </w:rPr>
              <w:t>)</w:t>
            </w:r>
          </w:p>
        </w:tc>
        <w:tc>
          <w:tcPr>
            <w:tcW w:w="2835" w:type="dxa"/>
            <w:shd w:val="clear" w:color="auto" w:fill="D9D9D9"/>
          </w:tcPr>
          <w:p w:rsidR="00101B8A" w:rsidRPr="00C50A83" w:rsidRDefault="00101B8A" w:rsidP="002A0FCB">
            <w:pPr>
              <w:spacing w:before="60" w:after="60"/>
              <w:jc w:val="center"/>
              <w:rPr>
                <w:rFonts w:cs="Calibri"/>
                <w:b/>
              </w:rPr>
            </w:pPr>
            <w:r w:rsidRPr="0052165C">
              <w:rPr>
                <w:rFonts w:cs="Calibri"/>
                <w:b/>
              </w:rPr>
              <w:t xml:space="preserve">Total </w:t>
            </w:r>
            <w:r w:rsidR="00D56E97" w:rsidRPr="0052165C">
              <w:rPr>
                <w:rFonts w:cs="Calibri"/>
                <w:b/>
              </w:rPr>
              <w:t>(</w:t>
            </w:r>
            <w:r w:rsidR="001C1C95" w:rsidRPr="0052165C">
              <w:rPr>
                <w:rFonts w:cs="Calibri"/>
                <w:b/>
              </w:rPr>
              <w:t>n</w:t>
            </w:r>
            <w:r w:rsidR="00D56E97" w:rsidRPr="0052165C">
              <w:rPr>
                <w:rFonts w:cs="Calibri"/>
                <w:b/>
              </w:rPr>
              <w:t>=</w:t>
            </w:r>
            <w:r w:rsidR="002A0FCB">
              <w:rPr>
                <w:rFonts w:cs="Calibri"/>
                <w:b/>
              </w:rPr>
              <w:t>#</w:t>
            </w:r>
            <w:r w:rsidR="00D56E97" w:rsidRPr="0052165C">
              <w:rPr>
                <w:rFonts w:cs="Calibri"/>
                <w:b/>
              </w:rPr>
              <w:t>)</w:t>
            </w:r>
          </w:p>
        </w:tc>
      </w:tr>
      <w:tr w:rsidR="00AC55E1" w:rsidRPr="00C50A83" w:rsidTr="009D601E">
        <w:trPr>
          <w:trHeight w:val="425"/>
        </w:trPr>
        <w:tc>
          <w:tcPr>
            <w:tcW w:w="3119" w:type="dxa"/>
            <w:noWrap/>
            <w:vAlign w:val="center"/>
          </w:tcPr>
          <w:p w:rsidR="00AC55E1" w:rsidRPr="00C50A83" w:rsidRDefault="00AC55E1" w:rsidP="00D56E97">
            <w:pPr>
              <w:spacing w:after="0"/>
              <w:rPr>
                <w:rFonts w:cs="Calibri"/>
              </w:rPr>
            </w:pPr>
            <w:r w:rsidRPr="00C50A83">
              <w:rPr>
                <w:rFonts w:cs="Calibri"/>
              </w:rPr>
              <w:t xml:space="preserve">P/T </w:t>
            </w:r>
            <w:r w:rsidR="00D56E97" w:rsidRPr="00C50A83">
              <w:rPr>
                <w:rFonts w:cs="Calibri"/>
              </w:rPr>
              <w:t>Case Count</w:t>
            </w:r>
          </w:p>
        </w:tc>
        <w:tc>
          <w:tcPr>
            <w:tcW w:w="2268" w:type="dxa"/>
            <w:vAlign w:val="bottom"/>
          </w:tcPr>
          <w:p w:rsidR="00EB4C93" w:rsidRPr="00C50A83" w:rsidRDefault="00EB4C93" w:rsidP="00EB4C93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AC55E1" w:rsidRPr="00C50A83" w:rsidRDefault="00AC55E1" w:rsidP="00EB4C93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EB4C93" w:rsidRPr="00C50A83" w:rsidRDefault="00EB4C93" w:rsidP="00D56E97">
            <w:pPr>
              <w:spacing w:after="0"/>
              <w:jc w:val="center"/>
              <w:rPr>
                <w:rFonts w:cs="Calibri"/>
              </w:rPr>
            </w:pPr>
          </w:p>
        </w:tc>
      </w:tr>
      <w:tr w:rsidR="00254DB3" w:rsidRPr="00C50A83" w:rsidTr="009D601E">
        <w:trPr>
          <w:trHeight w:val="425"/>
        </w:trPr>
        <w:tc>
          <w:tcPr>
            <w:tcW w:w="3119" w:type="dxa"/>
            <w:noWrap/>
            <w:vAlign w:val="center"/>
          </w:tcPr>
          <w:p w:rsidR="00254DB3" w:rsidRPr="00C50A83" w:rsidRDefault="002B0E78" w:rsidP="00D56E97">
            <w:pPr>
              <w:spacing w:after="0"/>
              <w:rPr>
                <w:rFonts w:cs="Calibri"/>
              </w:rPr>
            </w:pPr>
            <w:commentRangeStart w:id="0"/>
            <w:r>
              <w:rPr>
                <w:rFonts w:cs="Calibri"/>
              </w:rPr>
              <w:t>Estimated Burden of Illness</w:t>
            </w:r>
            <w:r>
              <w:rPr>
                <w:rStyle w:val="FootnoteReference"/>
                <w:rFonts w:cs="Calibri"/>
              </w:rPr>
              <w:footnoteReference w:id="1"/>
            </w:r>
            <w:commentRangeEnd w:id="0"/>
            <w:r>
              <w:rPr>
                <w:rStyle w:val="CommentReference"/>
                <w:lang w:eastAsia="x-none"/>
              </w:rPr>
              <w:commentReference w:id="0"/>
            </w:r>
          </w:p>
        </w:tc>
        <w:tc>
          <w:tcPr>
            <w:tcW w:w="2268" w:type="dxa"/>
            <w:vAlign w:val="bottom"/>
          </w:tcPr>
          <w:p w:rsidR="00254DB3" w:rsidRPr="00C50A83" w:rsidRDefault="00254DB3" w:rsidP="00EB4C93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254DB3" w:rsidRPr="00C50A83" w:rsidRDefault="00254DB3" w:rsidP="00EB4C93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254DB3" w:rsidRPr="00C50A83" w:rsidRDefault="00254DB3" w:rsidP="00D56E97">
            <w:pPr>
              <w:spacing w:after="0"/>
              <w:jc w:val="center"/>
              <w:rPr>
                <w:rFonts w:cs="Calibri"/>
              </w:rPr>
            </w:pPr>
          </w:p>
        </w:tc>
      </w:tr>
      <w:tr w:rsidR="00101B8A" w:rsidRPr="00C50A83" w:rsidTr="009D601E">
        <w:trPr>
          <w:trHeight w:val="425"/>
        </w:trPr>
        <w:tc>
          <w:tcPr>
            <w:tcW w:w="3119" w:type="dxa"/>
            <w:noWrap/>
            <w:vAlign w:val="center"/>
          </w:tcPr>
          <w:p w:rsidR="00101B8A" w:rsidRPr="008C7A5C" w:rsidRDefault="00101B8A" w:rsidP="00D56E97">
            <w:pPr>
              <w:spacing w:after="0"/>
              <w:rPr>
                <w:rFonts w:cs="Calibri"/>
              </w:rPr>
            </w:pPr>
            <w:r w:rsidRPr="008C7A5C">
              <w:rPr>
                <w:rFonts w:cs="Calibri"/>
              </w:rPr>
              <w:t>Age (years)</w:t>
            </w:r>
          </w:p>
          <w:p w:rsidR="00101B8A" w:rsidRPr="008C7A5C" w:rsidRDefault="00101B8A" w:rsidP="00D56E97">
            <w:pPr>
              <w:spacing w:after="0"/>
              <w:ind w:left="267"/>
              <w:rPr>
                <w:rFonts w:cs="Calibri"/>
              </w:rPr>
            </w:pPr>
            <w:r w:rsidRPr="008C7A5C">
              <w:rPr>
                <w:rFonts w:cs="Calibri"/>
              </w:rPr>
              <w:t>Mean</w:t>
            </w:r>
          </w:p>
          <w:p w:rsidR="00101B8A" w:rsidRPr="008C7A5C" w:rsidRDefault="00101B8A" w:rsidP="00D56E97">
            <w:pPr>
              <w:spacing w:after="0"/>
              <w:ind w:left="267"/>
              <w:rPr>
                <w:rFonts w:cs="Calibri"/>
              </w:rPr>
            </w:pPr>
            <w:r w:rsidRPr="008C7A5C">
              <w:rPr>
                <w:rFonts w:cs="Calibri"/>
              </w:rPr>
              <w:t>Median</w:t>
            </w:r>
          </w:p>
          <w:p w:rsidR="00101B8A" w:rsidRPr="00095F71" w:rsidRDefault="00101B8A" w:rsidP="00D56E97">
            <w:pPr>
              <w:spacing w:after="0"/>
              <w:ind w:left="267"/>
              <w:rPr>
                <w:rFonts w:cs="Calibri"/>
                <w:highlight w:val="yellow"/>
              </w:rPr>
            </w:pPr>
            <w:r w:rsidRPr="008C7A5C">
              <w:rPr>
                <w:rFonts w:cs="Calibri"/>
              </w:rPr>
              <w:t>Range</w:t>
            </w:r>
          </w:p>
        </w:tc>
        <w:tc>
          <w:tcPr>
            <w:tcW w:w="2268" w:type="dxa"/>
            <w:vAlign w:val="bottom"/>
          </w:tcPr>
          <w:p w:rsidR="00D56E97" w:rsidRPr="00C50A83" w:rsidRDefault="00D56E97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</w:tr>
      <w:tr w:rsidR="00101B8A" w:rsidRPr="00C50A83" w:rsidTr="009D601E">
        <w:trPr>
          <w:trHeight w:val="408"/>
        </w:trPr>
        <w:tc>
          <w:tcPr>
            <w:tcW w:w="3119" w:type="dxa"/>
            <w:noWrap/>
            <w:vAlign w:val="center"/>
          </w:tcPr>
          <w:p w:rsidR="00101B8A" w:rsidRPr="00095F71" w:rsidRDefault="00D56E97" w:rsidP="00D56E97">
            <w:pPr>
              <w:spacing w:after="0"/>
              <w:rPr>
                <w:rFonts w:cs="Calibri"/>
                <w:highlight w:val="yellow"/>
              </w:rPr>
            </w:pPr>
            <w:r w:rsidRPr="008C7A5C">
              <w:rPr>
                <w:rFonts w:cs="Calibri"/>
              </w:rPr>
              <w:t xml:space="preserve">Sex: </w:t>
            </w:r>
            <w:r w:rsidR="008C7A5C">
              <w:rPr>
                <w:rFonts w:cs="Calibri"/>
              </w:rPr>
              <w:t xml:space="preserve"> % </w:t>
            </w:r>
            <w:r w:rsidRPr="008C7A5C">
              <w:rPr>
                <w:rFonts w:cs="Calibri"/>
              </w:rPr>
              <w:t>Male</w:t>
            </w:r>
          </w:p>
        </w:tc>
        <w:tc>
          <w:tcPr>
            <w:tcW w:w="2268" w:type="dxa"/>
            <w:vAlign w:val="bottom"/>
          </w:tcPr>
          <w:p w:rsidR="00101B8A" w:rsidRPr="00C50A83" w:rsidRDefault="00101B8A" w:rsidP="008C7A5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8C7A5C">
            <w:pPr>
              <w:spacing w:after="0"/>
              <w:jc w:val="center"/>
              <w:rPr>
                <w:rFonts w:cs="Calibri"/>
              </w:rPr>
            </w:pPr>
          </w:p>
        </w:tc>
      </w:tr>
      <w:tr w:rsidR="00101B8A" w:rsidRPr="00C50A83" w:rsidTr="009D601E">
        <w:trPr>
          <w:trHeight w:val="408"/>
        </w:trPr>
        <w:tc>
          <w:tcPr>
            <w:tcW w:w="3119" w:type="dxa"/>
            <w:noWrap/>
            <w:vAlign w:val="center"/>
          </w:tcPr>
          <w:p w:rsidR="00101B8A" w:rsidRPr="00095F71" w:rsidRDefault="00101B8A" w:rsidP="00D56E97">
            <w:pPr>
              <w:spacing w:after="0"/>
              <w:rPr>
                <w:rFonts w:cs="Calibri"/>
                <w:highlight w:val="yellow"/>
              </w:rPr>
            </w:pPr>
            <w:r w:rsidRPr="008C7A5C">
              <w:rPr>
                <w:rFonts w:cs="Calibri"/>
              </w:rPr>
              <w:t>Hospitalizations</w:t>
            </w:r>
          </w:p>
        </w:tc>
        <w:tc>
          <w:tcPr>
            <w:tcW w:w="2268" w:type="dxa"/>
            <w:vAlign w:val="bottom"/>
          </w:tcPr>
          <w:p w:rsidR="00101B8A" w:rsidRPr="00C50A83" w:rsidRDefault="00101B8A" w:rsidP="008C7A5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8C7A5C">
            <w:pPr>
              <w:spacing w:after="0"/>
              <w:jc w:val="center"/>
              <w:rPr>
                <w:rFonts w:cs="Calibri"/>
              </w:rPr>
            </w:pPr>
          </w:p>
        </w:tc>
      </w:tr>
      <w:tr w:rsidR="00101B8A" w:rsidRPr="00C50A83" w:rsidTr="009D601E">
        <w:trPr>
          <w:trHeight w:val="408"/>
        </w:trPr>
        <w:tc>
          <w:tcPr>
            <w:tcW w:w="3119" w:type="dxa"/>
            <w:noWrap/>
            <w:vAlign w:val="center"/>
          </w:tcPr>
          <w:p w:rsidR="00101B8A" w:rsidRPr="00095F71" w:rsidRDefault="00101B8A" w:rsidP="00D56E97">
            <w:pPr>
              <w:spacing w:after="0"/>
              <w:rPr>
                <w:rFonts w:cs="Calibri"/>
                <w:highlight w:val="yellow"/>
              </w:rPr>
            </w:pPr>
            <w:r w:rsidRPr="008C7A5C">
              <w:rPr>
                <w:rFonts w:cs="Calibri"/>
              </w:rPr>
              <w:t>HUS</w:t>
            </w:r>
          </w:p>
        </w:tc>
        <w:tc>
          <w:tcPr>
            <w:tcW w:w="2268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</w:tr>
      <w:tr w:rsidR="00101B8A" w:rsidRPr="00C50A83" w:rsidTr="009D601E">
        <w:trPr>
          <w:trHeight w:val="408"/>
        </w:trPr>
        <w:tc>
          <w:tcPr>
            <w:tcW w:w="3119" w:type="dxa"/>
            <w:noWrap/>
            <w:vAlign w:val="center"/>
          </w:tcPr>
          <w:p w:rsidR="00101B8A" w:rsidRPr="00C50A83" w:rsidRDefault="00101B8A" w:rsidP="00D56E97">
            <w:pPr>
              <w:spacing w:after="0"/>
              <w:rPr>
                <w:rFonts w:cs="Calibri"/>
              </w:rPr>
            </w:pPr>
            <w:r w:rsidRPr="00C50A83">
              <w:rPr>
                <w:rFonts w:cs="Calibri"/>
              </w:rPr>
              <w:t>Deaths</w:t>
            </w:r>
          </w:p>
        </w:tc>
        <w:tc>
          <w:tcPr>
            <w:tcW w:w="2268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8C7A5C">
            <w:pPr>
              <w:spacing w:after="0"/>
              <w:jc w:val="center"/>
              <w:rPr>
                <w:rFonts w:cs="Calibri"/>
              </w:rPr>
            </w:pPr>
          </w:p>
        </w:tc>
      </w:tr>
      <w:tr w:rsidR="00AC55E1" w:rsidRPr="00C50A83" w:rsidTr="009D601E">
        <w:trPr>
          <w:trHeight w:val="408"/>
        </w:trPr>
        <w:tc>
          <w:tcPr>
            <w:tcW w:w="3119" w:type="dxa"/>
            <w:noWrap/>
            <w:vAlign w:val="center"/>
          </w:tcPr>
          <w:p w:rsidR="00AC55E1" w:rsidRPr="009058F6" w:rsidRDefault="00033829" w:rsidP="00033829">
            <w:pPr>
              <w:spacing w:after="0"/>
              <w:rPr>
                <w:rFonts w:cs="Calibri"/>
              </w:rPr>
            </w:pPr>
            <w:r w:rsidRPr="009058F6">
              <w:rPr>
                <w:rFonts w:cs="Calibri"/>
              </w:rPr>
              <w:t xml:space="preserve">Onset </w:t>
            </w:r>
            <w:r w:rsidR="00AC55E1" w:rsidRPr="009058F6">
              <w:rPr>
                <w:rFonts w:cs="Calibri"/>
              </w:rPr>
              <w:t>date range</w:t>
            </w:r>
          </w:p>
        </w:tc>
        <w:tc>
          <w:tcPr>
            <w:tcW w:w="2268" w:type="dxa"/>
            <w:vAlign w:val="center"/>
          </w:tcPr>
          <w:p w:rsidR="00AC55E1" w:rsidRPr="00C50A83" w:rsidRDefault="00AC55E1" w:rsidP="008C7A5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AC55E1" w:rsidRPr="00C50A83" w:rsidRDefault="00AC55E1" w:rsidP="001B0D0E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AC55E1" w:rsidRPr="00C50A83" w:rsidRDefault="00AC55E1" w:rsidP="008C7A5C">
            <w:pPr>
              <w:spacing w:after="0"/>
              <w:jc w:val="center"/>
              <w:rPr>
                <w:rFonts w:cs="Calibri"/>
              </w:rPr>
            </w:pPr>
          </w:p>
        </w:tc>
      </w:tr>
      <w:tr w:rsidR="009D601E" w:rsidRPr="00C50A83" w:rsidTr="009D601E">
        <w:trPr>
          <w:trHeight w:val="408"/>
        </w:trPr>
        <w:tc>
          <w:tcPr>
            <w:tcW w:w="3119" w:type="dxa"/>
            <w:noWrap/>
            <w:vAlign w:val="center"/>
          </w:tcPr>
          <w:p w:rsidR="009D601E" w:rsidRPr="009058F6" w:rsidRDefault="009D601E" w:rsidP="00033829">
            <w:pPr>
              <w:spacing w:after="0"/>
              <w:rPr>
                <w:rFonts w:cs="Calibri"/>
              </w:rPr>
            </w:pPr>
            <w:r w:rsidRPr="009058F6">
              <w:rPr>
                <w:rFonts w:cs="Calibri"/>
              </w:rPr>
              <w:t>Reporting Delay (days)</w:t>
            </w:r>
          </w:p>
          <w:p w:rsidR="009D601E" w:rsidRPr="009058F6" w:rsidRDefault="009D601E" w:rsidP="009058F6">
            <w:pPr>
              <w:spacing w:after="0"/>
              <w:ind w:left="318"/>
              <w:rPr>
                <w:rFonts w:cs="Calibri"/>
              </w:rPr>
            </w:pPr>
            <w:r w:rsidRPr="009058F6">
              <w:rPr>
                <w:rFonts w:cs="Calibri"/>
              </w:rPr>
              <w:t>Range</w:t>
            </w:r>
          </w:p>
          <w:p w:rsidR="009D601E" w:rsidRPr="009058F6" w:rsidRDefault="009D601E" w:rsidP="009058F6">
            <w:pPr>
              <w:spacing w:after="0"/>
              <w:ind w:left="318"/>
              <w:rPr>
                <w:rFonts w:cs="Calibri"/>
              </w:rPr>
            </w:pPr>
            <w:r w:rsidRPr="009058F6">
              <w:rPr>
                <w:rFonts w:cs="Calibri"/>
              </w:rPr>
              <w:t>90</w:t>
            </w:r>
            <w:r w:rsidRPr="009058F6">
              <w:rPr>
                <w:rFonts w:cs="Calibri"/>
                <w:vertAlign w:val="superscript"/>
              </w:rPr>
              <w:t>th</w:t>
            </w:r>
            <w:r w:rsidRPr="009058F6">
              <w:rPr>
                <w:rFonts w:cs="Calibri"/>
              </w:rPr>
              <w:t xml:space="preserve"> Percentile Reporting Delay</w:t>
            </w:r>
          </w:p>
        </w:tc>
        <w:tc>
          <w:tcPr>
            <w:tcW w:w="2268" w:type="dxa"/>
            <w:vAlign w:val="center"/>
          </w:tcPr>
          <w:p w:rsidR="009D601E" w:rsidRPr="00C50A83" w:rsidRDefault="009D601E" w:rsidP="008C7A5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9D601E" w:rsidRPr="00C50A83" w:rsidRDefault="009D601E" w:rsidP="001B0D0E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9D601E" w:rsidRPr="00C50A83" w:rsidRDefault="009D601E" w:rsidP="008C7A5C">
            <w:pPr>
              <w:spacing w:after="0"/>
              <w:jc w:val="center"/>
              <w:rPr>
                <w:rFonts w:cs="Calibri"/>
              </w:rPr>
            </w:pPr>
          </w:p>
        </w:tc>
      </w:tr>
      <w:tr w:rsidR="00465966" w:rsidRPr="00C50A83" w:rsidTr="009D601E">
        <w:trPr>
          <w:trHeight w:val="408"/>
        </w:trPr>
        <w:tc>
          <w:tcPr>
            <w:tcW w:w="3119" w:type="dxa"/>
            <w:noWrap/>
            <w:vAlign w:val="center"/>
          </w:tcPr>
          <w:p w:rsidR="00465966" w:rsidRPr="009058F6" w:rsidRDefault="00465966" w:rsidP="00033829">
            <w:pPr>
              <w:spacing w:after="0"/>
              <w:rPr>
                <w:rFonts w:cs="Calibri"/>
              </w:rPr>
            </w:pPr>
            <w:r w:rsidRPr="009058F6">
              <w:rPr>
                <w:rFonts w:cs="Calibri"/>
              </w:rPr>
              <w:t>PFGE patterns</w:t>
            </w:r>
          </w:p>
        </w:tc>
        <w:tc>
          <w:tcPr>
            <w:tcW w:w="2268" w:type="dxa"/>
            <w:vAlign w:val="center"/>
          </w:tcPr>
          <w:p w:rsidR="00465966" w:rsidRPr="00C50A83" w:rsidRDefault="00465966" w:rsidP="008C7A5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465966" w:rsidRPr="00C50A83" w:rsidRDefault="00465966" w:rsidP="001B0D0E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465966" w:rsidRPr="00C50A83" w:rsidRDefault="00465966" w:rsidP="008C7A5C">
            <w:pPr>
              <w:spacing w:after="0"/>
              <w:jc w:val="center"/>
              <w:rPr>
                <w:rFonts w:cs="Calibri"/>
              </w:rPr>
            </w:pPr>
          </w:p>
        </w:tc>
      </w:tr>
      <w:tr w:rsidR="00A00FFD" w:rsidRPr="00C50A83" w:rsidTr="009D601E">
        <w:trPr>
          <w:trHeight w:val="408"/>
        </w:trPr>
        <w:tc>
          <w:tcPr>
            <w:tcW w:w="3119" w:type="dxa"/>
            <w:noWrap/>
            <w:vAlign w:val="center"/>
          </w:tcPr>
          <w:p w:rsidR="00A00FFD" w:rsidRPr="00C50A83" w:rsidRDefault="003F4DCE" w:rsidP="00254DB3">
            <w:pPr>
              <w:spacing w:after="0"/>
              <w:rPr>
                <w:rFonts w:cs="Calibri"/>
                <w:color w:val="333333"/>
              </w:rPr>
            </w:pPr>
            <w:r w:rsidRPr="009058F6">
              <w:rPr>
                <w:rFonts w:cs="Calibri"/>
              </w:rPr>
              <w:t>Epidemic curve</w:t>
            </w:r>
            <w:r w:rsidR="009D601E" w:rsidRPr="009058F6">
              <w:rPr>
                <w:rFonts w:cs="Calibri"/>
              </w:rPr>
              <w:t xml:space="preserve"> </w:t>
            </w:r>
            <w:r w:rsidR="009D601E" w:rsidRPr="009D601E">
              <w:rPr>
                <w:rFonts w:cs="Calibri"/>
                <w:i/>
                <w:color w:val="FF0000"/>
              </w:rPr>
              <w:t>[</w:t>
            </w:r>
            <w:r w:rsidR="00254DB3">
              <w:rPr>
                <w:rFonts w:cs="Calibri"/>
                <w:i/>
                <w:color w:val="FF0000"/>
              </w:rPr>
              <w:t>Optional</w:t>
            </w:r>
            <w:r w:rsidR="009D601E" w:rsidRPr="009D601E">
              <w:rPr>
                <w:rFonts w:cs="Calibri"/>
                <w:i/>
                <w:color w:val="FF0000"/>
              </w:rPr>
              <w:t>: Include Reporting Delay in Curve]</w:t>
            </w:r>
          </w:p>
        </w:tc>
        <w:tc>
          <w:tcPr>
            <w:tcW w:w="7938" w:type="dxa"/>
            <w:gridSpan w:val="3"/>
            <w:vAlign w:val="bottom"/>
          </w:tcPr>
          <w:p w:rsidR="00A00FFD" w:rsidRPr="00C50A83" w:rsidRDefault="00A00FFD" w:rsidP="00D56E97">
            <w:pPr>
              <w:spacing w:after="0"/>
              <w:jc w:val="center"/>
              <w:rPr>
                <w:rFonts w:cs="Calibri"/>
              </w:rPr>
            </w:pPr>
          </w:p>
        </w:tc>
      </w:tr>
    </w:tbl>
    <w:p w:rsidR="00501412" w:rsidRPr="009058F6" w:rsidRDefault="00501412" w:rsidP="00680546">
      <w:pPr>
        <w:spacing w:after="0" w:line="240" w:lineRule="auto"/>
        <w:rPr>
          <w:rFonts w:cs="Calibri"/>
        </w:rPr>
      </w:pPr>
    </w:p>
    <w:p w:rsidR="002D6220" w:rsidRPr="009058F6" w:rsidRDefault="00501412" w:rsidP="007A0278">
      <w:pPr>
        <w:jc w:val="center"/>
        <w:rPr>
          <w:rFonts w:cs="Calibri"/>
          <w:b/>
          <w:smallCaps/>
          <w:sz w:val="24"/>
          <w:szCs w:val="24"/>
          <w:u w:val="single"/>
        </w:rPr>
      </w:pPr>
      <w:r w:rsidRPr="009058F6">
        <w:rPr>
          <w:rFonts w:cs="Calibri"/>
          <w:b/>
          <w:smallCaps/>
          <w:sz w:val="24"/>
          <w:szCs w:val="24"/>
          <w:u w:val="single"/>
        </w:rPr>
        <w:t>UPDATES</w:t>
      </w:r>
    </w:p>
    <w:p w:rsidR="00E10320" w:rsidRPr="009058F6" w:rsidRDefault="002D6220" w:rsidP="00E10320">
      <w:pPr>
        <w:spacing w:after="0" w:line="240" w:lineRule="auto"/>
        <w:rPr>
          <w:rFonts w:cs="Calibri"/>
        </w:rPr>
      </w:pPr>
      <w:r w:rsidRPr="009058F6">
        <w:rPr>
          <w:rFonts w:cs="Calibri"/>
          <w:b/>
        </w:rPr>
        <w:t>Epi</w:t>
      </w:r>
      <w:r w:rsidR="0067070D" w:rsidRPr="009058F6">
        <w:rPr>
          <w:rFonts w:cs="Calibri"/>
          <w:b/>
        </w:rPr>
        <w:t>demiological</w:t>
      </w:r>
      <w:r w:rsidR="00680546" w:rsidRPr="009058F6">
        <w:rPr>
          <w:rFonts w:cs="Calibri"/>
          <w:b/>
        </w:rPr>
        <w:t>:</w:t>
      </w:r>
      <w:r w:rsidRPr="009058F6">
        <w:rPr>
          <w:rFonts w:cs="Calibri"/>
        </w:rPr>
        <w:t xml:space="preserve"> </w:t>
      </w:r>
    </w:p>
    <w:p w:rsidR="003E6DEB" w:rsidRPr="009058F6" w:rsidRDefault="003E6DEB" w:rsidP="004B3858">
      <w:pPr>
        <w:spacing w:after="0" w:line="240" w:lineRule="auto"/>
        <w:rPr>
          <w:rFonts w:cs="Calibri"/>
          <w:b/>
        </w:rPr>
      </w:pPr>
    </w:p>
    <w:p w:rsidR="00501412" w:rsidRPr="009058F6" w:rsidRDefault="00501412" w:rsidP="004B3858">
      <w:pPr>
        <w:spacing w:after="0" w:line="240" w:lineRule="auto"/>
        <w:rPr>
          <w:rFonts w:cs="Calibri"/>
          <w:b/>
        </w:rPr>
      </w:pPr>
      <w:r w:rsidRPr="009058F6">
        <w:rPr>
          <w:rFonts w:cs="Calibri"/>
          <w:b/>
        </w:rPr>
        <w:t>Laboratory:</w:t>
      </w:r>
    </w:p>
    <w:p w:rsidR="00501412" w:rsidRPr="009058F6" w:rsidRDefault="00501412" w:rsidP="004B3858">
      <w:pPr>
        <w:spacing w:after="0" w:line="240" w:lineRule="auto"/>
        <w:rPr>
          <w:rFonts w:cs="Calibri"/>
          <w:b/>
        </w:rPr>
      </w:pPr>
    </w:p>
    <w:p w:rsidR="004B3858" w:rsidRPr="009058F6" w:rsidRDefault="002D6220" w:rsidP="004B3858">
      <w:pPr>
        <w:spacing w:after="0" w:line="240" w:lineRule="auto"/>
        <w:rPr>
          <w:rFonts w:cs="Calibri"/>
        </w:rPr>
      </w:pPr>
      <w:r w:rsidRPr="009058F6">
        <w:rPr>
          <w:rFonts w:cs="Calibri"/>
          <w:b/>
        </w:rPr>
        <w:t>Food Safety</w:t>
      </w:r>
      <w:r w:rsidRPr="009058F6">
        <w:rPr>
          <w:rFonts w:cs="Calibri"/>
        </w:rPr>
        <w:t xml:space="preserve">: </w:t>
      </w:r>
    </w:p>
    <w:p w:rsidR="00501412" w:rsidRPr="009058F6" w:rsidRDefault="00501412" w:rsidP="004B3858">
      <w:pPr>
        <w:spacing w:after="0" w:line="240" w:lineRule="auto"/>
        <w:rPr>
          <w:rFonts w:cs="Calibri"/>
        </w:rPr>
      </w:pPr>
    </w:p>
    <w:p w:rsidR="00501412" w:rsidRPr="009058F6" w:rsidRDefault="00501412" w:rsidP="004B3858">
      <w:pPr>
        <w:spacing w:after="0" w:line="240" w:lineRule="auto"/>
        <w:rPr>
          <w:rFonts w:cs="Calibri"/>
          <w:b/>
        </w:rPr>
      </w:pPr>
      <w:r w:rsidRPr="009058F6">
        <w:rPr>
          <w:rFonts w:cs="Calibri"/>
          <w:b/>
        </w:rPr>
        <w:t>Communications:</w:t>
      </w:r>
    </w:p>
    <w:p w:rsidR="003D1347" w:rsidRPr="009058F6" w:rsidRDefault="003D1347" w:rsidP="003D1347">
      <w:pPr>
        <w:spacing w:after="0" w:line="240" w:lineRule="auto"/>
        <w:rPr>
          <w:rFonts w:cs="Calibri"/>
          <w:b/>
        </w:rPr>
      </w:pPr>
    </w:p>
    <w:p w:rsidR="002B5789" w:rsidRDefault="006F3DB2" w:rsidP="00501412">
      <w:pPr>
        <w:spacing w:after="0" w:line="240" w:lineRule="auto"/>
        <w:rPr>
          <w:rFonts w:cs="Calibri"/>
        </w:rPr>
      </w:pPr>
      <w:r w:rsidRPr="009058F6">
        <w:rPr>
          <w:rFonts w:cs="Calibri"/>
          <w:b/>
        </w:rPr>
        <w:t>Other</w:t>
      </w:r>
      <w:r w:rsidR="00501412" w:rsidRPr="009058F6">
        <w:rPr>
          <w:rFonts w:cs="Calibri"/>
        </w:rPr>
        <w:t>:</w:t>
      </w:r>
    </w:p>
    <w:p w:rsidR="00D57DD9" w:rsidRPr="009058F6" w:rsidRDefault="00D57DD9" w:rsidP="00501412">
      <w:pPr>
        <w:spacing w:after="0" w:line="240" w:lineRule="auto"/>
        <w:rPr>
          <w:rFonts w:cs="Calibri"/>
        </w:rPr>
      </w:pPr>
    </w:p>
    <w:p w:rsidR="00084E16" w:rsidRDefault="00D57DD9" w:rsidP="00E16A2F">
      <w:pPr>
        <w:rPr>
          <w:rFonts w:cs="Calibri"/>
          <w:i/>
          <w:color w:val="FF0000"/>
          <w:sz w:val="20"/>
          <w:szCs w:val="20"/>
        </w:rPr>
      </w:pPr>
      <w:r w:rsidRPr="00D57DD9">
        <w:rPr>
          <w:rFonts w:cs="Calibri"/>
          <w:i/>
          <w:color w:val="FF0000"/>
          <w:sz w:val="20"/>
          <w:szCs w:val="20"/>
        </w:rPr>
        <w:t xml:space="preserve">Note: For shellfish outbreak investigations, remember to include timelines describing illnesses related to </w:t>
      </w:r>
      <w:proofErr w:type="spellStart"/>
      <w:r w:rsidRPr="00D57DD9">
        <w:rPr>
          <w:rFonts w:cs="Calibri"/>
          <w:i/>
          <w:color w:val="FF0000"/>
          <w:sz w:val="20"/>
          <w:szCs w:val="20"/>
        </w:rPr>
        <w:t>landfiles</w:t>
      </w:r>
      <w:proofErr w:type="spellEnd"/>
      <w:r w:rsidRPr="00D57DD9">
        <w:rPr>
          <w:rFonts w:cs="Calibri"/>
          <w:i/>
          <w:color w:val="FF0000"/>
          <w:sz w:val="20"/>
          <w:szCs w:val="20"/>
        </w:rPr>
        <w:t xml:space="preserve"> in the Epi Update (see 2017-001 for examples).</w:t>
      </w:r>
    </w:p>
    <w:p w:rsidR="00E111FD" w:rsidRDefault="00E111FD" w:rsidP="00E16A2F">
      <w:pPr>
        <w:rPr>
          <w:rFonts w:cs="Calibri"/>
          <w:b/>
          <w:sz w:val="20"/>
          <w:szCs w:val="20"/>
        </w:rPr>
      </w:pPr>
    </w:p>
    <w:p w:rsidR="00E111FD" w:rsidRPr="00E111FD" w:rsidRDefault="00E111FD" w:rsidP="00E16A2F">
      <w:pPr>
        <w:rPr>
          <w:rFonts w:cs="Calibri"/>
          <w:b/>
          <w:sz w:val="20"/>
          <w:szCs w:val="20"/>
        </w:rPr>
      </w:pPr>
      <w:bookmarkStart w:id="1" w:name="_GoBack"/>
      <w:bookmarkEnd w:id="1"/>
      <w:r w:rsidRPr="00E111FD">
        <w:rPr>
          <w:rFonts w:cs="Calibri"/>
          <w:b/>
          <w:sz w:val="20"/>
          <w:szCs w:val="20"/>
        </w:rPr>
        <w:lastRenderedPageBreak/>
        <w:t>Appendix A: Case Definitions</w:t>
      </w:r>
    </w:p>
    <w:p w:rsidR="00E111FD" w:rsidRPr="009058F6" w:rsidRDefault="00E111FD" w:rsidP="00E111FD">
      <w:pPr>
        <w:spacing w:after="0" w:line="240" w:lineRule="auto"/>
        <w:rPr>
          <w:rFonts w:cs="Calibri"/>
        </w:rPr>
      </w:pPr>
      <w:r w:rsidRPr="009058F6">
        <w:rPr>
          <w:rFonts w:cs="Calibri"/>
          <w:b/>
        </w:rPr>
        <w:t>Confirmed</w:t>
      </w:r>
    </w:p>
    <w:p w:rsidR="00E111FD" w:rsidRPr="009058F6" w:rsidRDefault="00E111FD" w:rsidP="00E111FD">
      <w:pPr>
        <w:spacing w:after="0" w:line="240" w:lineRule="auto"/>
        <w:rPr>
          <w:rFonts w:cs="Calibri"/>
          <w:b/>
        </w:rPr>
      </w:pPr>
      <w:r w:rsidRPr="009058F6">
        <w:rPr>
          <w:rFonts w:cs="Calibri"/>
          <w:b/>
        </w:rPr>
        <w:t>Probable</w:t>
      </w:r>
    </w:p>
    <w:p w:rsidR="00E111FD" w:rsidRPr="00E111FD" w:rsidRDefault="00E111FD" w:rsidP="00E16A2F">
      <w:pPr>
        <w:rPr>
          <w:rFonts w:cs="Calibri"/>
          <w:color w:val="FF0000"/>
          <w:sz w:val="20"/>
          <w:szCs w:val="20"/>
        </w:rPr>
      </w:pPr>
    </w:p>
    <w:sectPr w:rsidR="00E111FD" w:rsidRPr="00E111FD" w:rsidSect="00D57DD9">
      <w:headerReference w:type="default" r:id="rId10"/>
      <w:footerReference w:type="default" r:id="rId11"/>
      <w:pgSz w:w="12240" w:h="15840"/>
      <w:pgMar w:top="1253" w:right="1077" w:bottom="284" w:left="1077" w:header="709" w:footer="7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anis Kershaw" w:date="2018-03-01T16:07:00Z" w:initials="TK">
    <w:p w:rsidR="002B0E78" w:rsidRDefault="002B0E78">
      <w:pPr>
        <w:pStyle w:val="CommentText"/>
      </w:pPr>
      <w:r>
        <w:rPr>
          <w:rStyle w:val="CommentReference"/>
        </w:rPr>
        <w:annotationRef/>
      </w:r>
      <w:r>
        <w:t xml:space="preserve">Revise </w:t>
      </w:r>
      <w:r w:rsidR="0035346E">
        <w:t>footnote</w:t>
      </w:r>
      <w:r>
        <w:t xml:space="preserve"> based on pathogen. </w:t>
      </w:r>
      <w:r w:rsidR="0035346E">
        <w:t>Common pathogens:</w:t>
      </w:r>
    </w:p>
    <w:p w:rsidR="0035346E" w:rsidRPr="0035346E" w:rsidRDefault="0035346E">
      <w:pPr>
        <w:pStyle w:val="CommentText"/>
        <w:rPr>
          <w:lang w:val="fr-CA"/>
        </w:rPr>
      </w:pPr>
      <w:r w:rsidRPr="0035346E">
        <w:rPr>
          <w:lang w:val="fr-CA"/>
        </w:rPr>
        <w:t>Salmonella = 26.1</w:t>
      </w:r>
    </w:p>
    <w:p w:rsidR="0035346E" w:rsidRPr="0035346E" w:rsidRDefault="0035346E">
      <w:pPr>
        <w:pStyle w:val="CommentText"/>
        <w:rPr>
          <w:lang w:val="fr-CA"/>
        </w:rPr>
      </w:pPr>
      <w:r>
        <w:rPr>
          <w:lang w:val="fr-CA"/>
        </w:rPr>
        <w:t>O157 VTEC = 20.1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8A" w:rsidRDefault="0011658A" w:rsidP="00007188">
      <w:pPr>
        <w:spacing w:after="0" w:line="240" w:lineRule="auto"/>
      </w:pPr>
      <w:r>
        <w:separator/>
      </w:r>
    </w:p>
  </w:endnote>
  <w:endnote w:type="continuationSeparator" w:id="0">
    <w:p w:rsidR="0011658A" w:rsidRDefault="0011658A" w:rsidP="0000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78" w:rsidRDefault="002B0E78" w:rsidP="00024FB1">
    <w:pPr>
      <w:pStyle w:val="Footer"/>
      <w:rPr>
        <w:rFonts w:ascii="Verdana" w:hAnsi="Verdana" w:cs="Arial"/>
        <w:color w:val="333333"/>
        <w:sz w:val="16"/>
        <w:szCs w:val="16"/>
        <w:lang w:val="en-CA"/>
      </w:rPr>
    </w:pPr>
  </w:p>
  <w:p w:rsidR="00024FB1" w:rsidRDefault="00024FB1" w:rsidP="00024FB1">
    <w:pPr>
      <w:pStyle w:val="Footer"/>
      <w:rPr>
        <w:lang w:val="en-CA"/>
      </w:rPr>
    </w:pPr>
    <w:r w:rsidRPr="009D3E24">
      <w:rPr>
        <w:rFonts w:ascii="Verdana" w:hAnsi="Verdana" w:cs="Arial"/>
        <w:color w:val="333333"/>
        <w:sz w:val="16"/>
        <w:szCs w:val="16"/>
      </w:rPr>
      <w:t xml:space="preserve">Prepared by </w:t>
    </w:r>
    <w:r w:rsidR="007E1367">
      <w:rPr>
        <w:rFonts w:ascii="Verdana" w:hAnsi="Verdana" w:cs="Arial"/>
        <w:color w:val="333333"/>
        <w:sz w:val="16"/>
        <w:szCs w:val="16"/>
        <w:lang w:val="en-CA"/>
      </w:rPr>
      <w:t>PHAC</w:t>
    </w:r>
    <w:r w:rsidR="00501412">
      <w:rPr>
        <w:rFonts w:ascii="Verdana" w:hAnsi="Verdana" w:cs="Arial"/>
        <w:color w:val="333333"/>
        <w:sz w:val="16"/>
        <w:szCs w:val="16"/>
        <w:lang w:val="en-CA"/>
      </w:rPr>
      <w:t>.</w:t>
    </w:r>
    <w:r w:rsidRPr="009D3E24">
      <w:rPr>
        <w:rFonts w:ascii="Verdana" w:hAnsi="Verdana" w:cs="Arial"/>
        <w:color w:val="333333"/>
        <w:sz w:val="16"/>
        <w:szCs w:val="16"/>
      </w:rPr>
      <w:t xml:space="preserve"> </w:t>
    </w:r>
    <w:r w:rsidR="008B0BF4">
      <w:rPr>
        <w:rFonts w:ascii="Verdana" w:hAnsi="Verdana" w:cs="Arial"/>
        <w:color w:val="333333"/>
        <w:sz w:val="16"/>
        <w:szCs w:val="16"/>
        <w:lang w:val="en-CA"/>
      </w:rPr>
      <w:t>F</w:t>
    </w:r>
    <w:proofErr w:type="spellStart"/>
    <w:r w:rsidRPr="009D3E24">
      <w:rPr>
        <w:rFonts w:ascii="Verdana" w:hAnsi="Verdana" w:cs="Arial"/>
        <w:color w:val="333333"/>
        <w:sz w:val="16"/>
        <w:szCs w:val="16"/>
      </w:rPr>
      <w:t>urther</w:t>
    </w:r>
    <w:proofErr w:type="spellEnd"/>
    <w:r w:rsidRPr="009D3E24">
      <w:rPr>
        <w:rFonts w:ascii="Verdana" w:hAnsi="Verdana" w:cs="Arial"/>
        <w:color w:val="333333"/>
        <w:sz w:val="16"/>
        <w:szCs w:val="16"/>
      </w:rPr>
      <w:t xml:space="preserve"> distribution </w:t>
    </w:r>
    <w:r w:rsidR="008B0BF4">
      <w:rPr>
        <w:rFonts w:ascii="Verdana" w:hAnsi="Verdana" w:cs="Arial"/>
        <w:color w:val="333333"/>
        <w:sz w:val="16"/>
        <w:szCs w:val="16"/>
        <w:lang w:val="en-CA"/>
      </w:rPr>
      <w:t xml:space="preserve">or this information </w:t>
    </w:r>
    <w:r w:rsidRPr="009D3E24">
      <w:rPr>
        <w:rFonts w:ascii="Verdana" w:hAnsi="Verdana" w:cs="Arial"/>
        <w:color w:val="333333"/>
        <w:sz w:val="16"/>
        <w:szCs w:val="16"/>
      </w:rPr>
      <w:t>should be done only in accordance with the Foodborne Illness Outbreak Response Protocol.</w:t>
    </w:r>
  </w:p>
  <w:p w:rsidR="00BE40F6" w:rsidRDefault="00E111FD">
    <w:pPr>
      <w:pStyle w:val="Footer"/>
      <w:jc w:val="right"/>
    </w:pPr>
    <w:sdt>
      <w:sdtPr>
        <w:id w:val="-1185747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40F6">
          <w:fldChar w:fldCharType="begin"/>
        </w:r>
        <w:r w:rsidR="00BE40F6">
          <w:instrText xml:space="preserve"> PAGE   \* MERGEFORMAT </w:instrText>
        </w:r>
        <w:r w:rsidR="00BE40F6">
          <w:fldChar w:fldCharType="separate"/>
        </w:r>
        <w:r>
          <w:rPr>
            <w:noProof/>
          </w:rPr>
          <w:t>1</w:t>
        </w:r>
        <w:r w:rsidR="00BE40F6">
          <w:rPr>
            <w:noProof/>
          </w:rPr>
          <w:fldChar w:fldCharType="end"/>
        </w:r>
      </w:sdtContent>
    </w:sdt>
  </w:p>
  <w:p w:rsidR="00BE40F6" w:rsidRDefault="00BE4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8A" w:rsidRDefault="0011658A" w:rsidP="00007188">
      <w:pPr>
        <w:spacing w:after="0" w:line="240" w:lineRule="auto"/>
      </w:pPr>
      <w:r>
        <w:separator/>
      </w:r>
    </w:p>
  </w:footnote>
  <w:footnote w:type="continuationSeparator" w:id="0">
    <w:p w:rsidR="0011658A" w:rsidRDefault="0011658A" w:rsidP="00007188">
      <w:pPr>
        <w:spacing w:after="0" w:line="240" w:lineRule="auto"/>
      </w:pPr>
      <w:r>
        <w:continuationSeparator/>
      </w:r>
    </w:p>
  </w:footnote>
  <w:footnote w:id="1">
    <w:p w:rsidR="002B0E78" w:rsidRPr="002B0E78" w:rsidRDefault="002B0E78">
      <w:pPr>
        <w:pStyle w:val="FootnoteText"/>
        <w:rPr>
          <w:sz w:val="16"/>
          <w:szCs w:val="16"/>
        </w:rPr>
      </w:pPr>
      <w:r w:rsidRPr="002B0E78">
        <w:rPr>
          <w:rStyle w:val="FootnoteReference"/>
          <w:sz w:val="16"/>
          <w:szCs w:val="16"/>
        </w:rPr>
        <w:footnoteRef/>
      </w:r>
      <w:r w:rsidRPr="002B0E78">
        <w:rPr>
          <w:sz w:val="16"/>
          <w:szCs w:val="16"/>
        </w:rPr>
        <w:t xml:space="preserve"> Based on </w:t>
      </w:r>
      <w:r>
        <w:rPr>
          <w:sz w:val="16"/>
          <w:szCs w:val="16"/>
        </w:rPr>
        <w:t xml:space="preserve">multiplier for </w:t>
      </w:r>
      <w:r w:rsidRPr="0035346E">
        <w:rPr>
          <w:i/>
          <w:sz w:val="16"/>
          <w:szCs w:val="16"/>
        </w:rPr>
        <w:t>Salmonella</w:t>
      </w:r>
      <w:r>
        <w:rPr>
          <w:sz w:val="16"/>
          <w:szCs w:val="16"/>
        </w:rPr>
        <w:t xml:space="preserve"> (26.1) obtained from </w:t>
      </w:r>
      <w:r w:rsidRPr="002B0E78">
        <w:rPr>
          <w:sz w:val="16"/>
          <w:szCs w:val="16"/>
        </w:rPr>
        <w:t xml:space="preserve">Thomas MK, Murray R, Flockhart L, et al. Estimates of the burden of foodborne illness in Canada for 30 specified pathogens and unspecified agents, Circa 2006. Foodborne </w:t>
      </w:r>
      <w:proofErr w:type="spellStart"/>
      <w:r w:rsidRPr="002B0E78">
        <w:rPr>
          <w:sz w:val="16"/>
          <w:szCs w:val="16"/>
        </w:rPr>
        <w:t>Pathog</w:t>
      </w:r>
      <w:proofErr w:type="spellEnd"/>
      <w:r w:rsidRPr="002B0E78">
        <w:rPr>
          <w:sz w:val="16"/>
          <w:szCs w:val="16"/>
        </w:rPr>
        <w:t xml:space="preserve"> Dis 2013</w:t>
      </w:r>
      <w:proofErr w:type="gramStart"/>
      <w:r w:rsidRPr="002B0E78">
        <w:rPr>
          <w:sz w:val="16"/>
          <w:szCs w:val="16"/>
        </w:rPr>
        <w:t>;10</w:t>
      </w:r>
      <w:proofErr w:type="gramEnd"/>
      <w:r w:rsidRPr="002B0E78">
        <w:rPr>
          <w:sz w:val="16"/>
          <w:szCs w:val="16"/>
        </w:rPr>
        <w:t xml:space="preserve">(7):639-648.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2" w:rsidRDefault="006F3DB2" w:rsidP="00501412">
    <w:pPr>
      <w:pStyle w:val="Header"/>
      <w:jc w:val="center"/>
      <w:rPr>
        <w:lang w:val="en-CA"/>
      </w:rPr>
    </w:pPr>
    <w:r>
      <w:rPr>
        <w:lang w:val="en-CA"/>
      </w:rPr>
      <w:t xml:space="preserve">Preliminary information </w:t>
    </w:r>
    <w:r w:rsidR="003277F6">
      <w:rPr>
        <w:lang w:val="en-CA"/>
      </w:rPr>
      <w:t>and subject to change throughout the day</w:t>
    </w:r>
  </w:p>
  <w:p w:rsidR="002448C3" w:rsidRPr="003277F6" w:rsidRDefault="002448C3" w:rsidP="003277F6">
    <w:pPr>
      <w:pStyle w:val="Header"/>
      <w:rPr>
        <w:sz w:val="22"/>
        <w:szCs w:val="22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1"/>
    <w:multiLevelType w:val="hybridMultilevel"/>
    <w:tmpl w:val="C93E0D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C52BCA"/>
    <w:multiLevelType w:val="hybridMultilevel"/>
    <w:tmpl w:val="442C9B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AB2D29"/>
    <w:multiLevelType w:val="hybridMultilevel"/>
    <w:tmpl w:val="60C4C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B8"/>
    <w:rsid w:val="000015B8"/>
    <w:rsid w:val="000049EA"/>
    <w:rsid w:val="00007188"/>
    <w:rsid w:val="00013F0F"/>
    <w:rsid w:val="0001424A"/>
    <w:rsid w:val="000147FE"/>
    <w:rsid w:val="0001524C"/>
    <w:rsid w:val="00017FA7"/>
    <w:rsid w:val="0002004E"/>
    <w:rsid w:val="00020375"/>
    <w:rsid w:val="00023CDA"/>
    <w:rsid w:val="00024FB1"/>
    <w:rsid w:val="00025E31"/>
    <w:rsid w:val="000261A9"/>
    <w:rsid w:val="00026AE9"/>
    <w:rsid w:val="00026BDB"/>
    <w:rsid w:val="00027AB8"/>
    <w:rsid w:val="00027C41"/>
    <w:rsid w:val="00031BEA"/>
    <w:rsid w:val="0003298C"/>
    <w:rsid w:val="00033716"/>
    <w:rsid w:val="00033829"/>
    <w:rsid w:val="00034252"/>
    <w:rsid w:val="000343ED"/>
    <w:rsid w:val="00040AB7"/>
    <w:rsid w:val="0004282E"/>
    <w:rsid w:val="0004297A"/>
    <w:rsid w:val="00043A3F"/>
    <w:rsid w:val="00044D76"/>
    <w:rsid w:val="00046608"/>
    <w:rsid w:val="00046796"/>
    <w:rsid w:val="0004711B"/>
    <w:rsid w:val="000512AC"/>
    <w:rsid w:val="00052B24"/>
    <w:rsid w:val="00053905"/>
    <w:rsid w:val="00054643"/>
    <w:rsid w:val="00054936"/>
    <w:rsid w:val="000575A1"/>
    <w:rsid w:val="000612E5"/>
    <w:rsid w:val="00061CF6"/>
    <w:rsid w:val="00062128"/>
    <w:rsid w:val="00062D80"/>
    <w:rsid w:val="0006542C"/>
    <w:rsid w:val="00065F4C"/>
    <w:rsid w:val="00066024"/>
    <w:rsid w:val="00067AEC"/>
    <w:rsid w:val="00073E07"/>
    <w:rsid w:val="00076B4D"/>
    <w:rsid w:val="00081F56"/>
    <w:rsid w:val="00083464"/>
    <w:rsid w:val="00083771"/>
    <w:rsid w:val="00084E16"/>
    <w:rsid w:val="00085715"/>
    <w:rsid w:val="000866D7"/>
    <w:rsid w:val="00086C6E"/>
    <w:rsid w:val="00087D49"/>
    <w:rsid w:val="00087EB3"/>
    <w:rsid w:val="0009023B"/>
    <w:rsid w:val="00094600"/>
    <w:rsid w:val="00094820"/>
    <w:rsid w:val="00094F9F"/>
    <w:rsid w:val="00095F71"/>
    <w:rsid w:val="000A098C"/>
    <w:rsid w:val="000A12EA"/>
    <w:rsid w:val="000A1AAE"/>
    <w:rsid w:val="000A6392"/>
    <w:rsid w:val="000A78B8"/>
    <w:rsid w:val="000B2719"/>
    <w:rsid w:val="000B3E70"/>
    <w:rsid w:val="000B424E"/>
    <w:rsid w:val="000B6D54"/>
    <w:rsid w:val="000B7A42"/>
    <w:rsid w:val="000C5BF6"/>
    <w:rsid w:val="000C5F9A"/>
    <w:rsid w:val="000D0BCF"/>
    <w:rsid w:val="000D1DE6"/>
    <w:rsid w:val="000D2CA0"/>
    <w:rsid w:val="000D51DD"/>
    <w:rsid w:val="000D5DD1"/>
    <w:rsid w:val="000D765D"/>
    <w:rsid w:val="000E115E"/>
    <w:rsid w:val="000E1AAE"/>
    <w:rsid w:val="000E245B"/>
    <w:rsid w:val="000E2B0C"/>
    <w:rsid w:val="000E376E"/>
    <w:rsid w:val="000E45D4"/>
    <w:rsid w:val="000E5D86"/>
    <w:rsid w:val="000E5FC5"/>
    <w:rsid w:val="000E6F3B"/>
    <w:rsid w:val="000F0374"/>
    <w:rsid w:val="000F2313"/>
    <w:rsid w:val="000F2348"/>
    <w:rsid w:val="000F2E88"/>
    <w:rsid w:val="000F3198"/>
    <w:rsid w:val="000F360F"/>
    <w:rsid w:val="000F3FDF"/>
    <w:rsid w:val="000F6437"/>
    <w:rsid w:val="00101B8A"/>
    <w:rsid w:val="00104852"/>
    <w:rsid w:val="001052AA"/>
    <w:rsid w:val="00105F84"/>
    <w:rsid w:val="001066D7"/>
    <w:rsid w:val="00111133"/>
    <w:rsid w:val="00113C3C"/>
    <w:rsid w:val="00113F52"/>
    <w:rsid w:val="0011458D"/>
    <w:rsid w:val="00115EE8"/>
    <w:rsid w:val="0011658A"/>
    <w:rsid w:val="00120D42"/>
    <w:rsid w:val="00124F1F"/>
    <w:rsid w:val="001252B3"/>
    <w:rsid w:val="0012549D"/>
    <w:rsid w:val="0012657D"/>
    <w:rsid w:val="00131AB1"/>
    <w:rsid w:val="00144C9D"/>
    <w:rsid w:val="001459DC"/>
    <w:rsid w:val="001472DE"/>
    <w:rsid w:val="00155241"/>
    <w:rsid w:val="00157B62"/>
    <w:rsid w:val="00157BB9"/>
    <w:rsid w:val="00160500"/>
    <w:rsid w:val="001629D3"/>
    <w:rsid w:val="00163DFC"/>
    <w:rsid w:val="00164945"/>
    <w:rsid w:val="001710D5"/>
    <w:rsid w:val="0017232F"/>
    <w:rsid w:val="0017354A"/>
    <w:rsid w:val="001741E6"/>
    <w:rsid w:val="00175456"/>
    <w:rsid w:val="00177BFE"/>
    <w:rsid w:val="00180842"/>
    <w:rsid w:val="00180A16"/>
    <w:rsid w:val="00181931"/>
    <w:rsid w:val="001834D2"/>
    <w:rsid w:val="00183B9B"/>
    <w:rsid w:val="00183EC2"/>
    <w:rsid w:val="0018430F"/>
    <w:rsid w:val="00187285"/>
    <w:rsid w:val="001924B1"/>
    <w:rsid w:val="00196A7B"/>
    <w:rsid w:val="001973AB"/>
    <w:rsid w:val="001A01B1"/>
    <w:rsid w:val="001A165E"/>
    <w:rsid w:val="001A237C"/>
    <w:rsid w:val="001A3ADB"/>
    <w:rsid w:val="001A4091"/>
    <w:rsid w:val="001A61EC"/>
    <w:rsid w:val="001A68C4"/>
    <w:rsid w:val="001B0D0E"/>
    <w:rsid w:val="001B3CBF"/>
    <w:rsid w:val="001B3E0C"/>
    <w:rsid w:val="001B3E67"/>
    <w:rsid w:val="001C195E"/>
    <w:rsid w:val="001C1C95"/>
    <w:rsid w:val="001C3AA2"/>
    <w:rsid w:val="001D0796"/>
    <w:rsid w:val="001D0A31"/>
    <w:rsid w:val="001D1D8C"/>
    <w:rsid w:val="001D2CCD"/>
    <w:rsid w:val="001D641F"/>
    <w:rsid w:val="001D67AE"/>
    <w:rsid w:val="001E213C"/>
    <w:rsid w:val="001E2FA6"/>
    <w:rsid w:val="001E569E"/>
    <w:rsid w:val="001E5D6B"/>
    <w:rsid w:val="001E6D7B"/>
    <w:rsid w:val="001E6D87"/>
    <w:rsid w:val="001F0C63"/>
    <w:rsid w:val="001F19DB"/>
    <w:rsid w:val="001F48C8"/>
    <w:rsid w:val="001F5585"/>
    <w:rsid w:val="001F5BFF"/>
    <w:rsid w:val="00200B49"/>
    <w:rsid w:val="00200D6E"/>
    <w:rsid w:val="002022F5"/>
    <w:rsid w:val="002050F5"/>
    <w:rsid w:val="002071A2"/>
    <w:rsid w:val="0021363B"/>
    <w:rsid w:val="0022250B"/>
    <w:rsid w:val="00223B8D"/>
    <w:rsid w:val="00224230"/>
    <w:rsid w:val="0022652B"/>
    <w:rsid w:val="002311BE"/>
    <w:rsid w:val="00231FFB"/>
    <w:rsid w:val="00232172"/>
    <w:rsid w:val="002342DA"/>
    <w:rsid w:val="002401ED"/>
    <w:rsid w:val="00242F84"/>
    <w:rsid w:val="0024405A"/>
    <w:rsid w:val="002448C3"/>
    <w:rsid w:val="0024565F"/>
    <w:rsid w:val="002476A0"/>
    <w:rsid w:val="00253E2D"/>
    <w:rsid w:val="00254DB3"/>
    <w:rsid w:val="00254F53"/>
    <w:rsid w:val="002576E8"/>
    <w:rsid w:val="00257D68"/>
    <w:rsid w:val="00263DD7"/>
    <w:rsid w:val="002664AB"/>
    <w:rsid w:val="002666E6"/>
    <w:rsid w:val="00270811"/>
    <w:rsid w:val="002725D5"/>
    <w:rsid w:val="00273612"/>
    <w:rsid w:val="002737A7"/>
    <w:rsid w:val="00275FAF"/>
    <w:rsid w:val="00275FCF"/>
    <w:rsid w:val="00276B5D"/>
    <w:rsid w:val="00276EF9"/>
    <w:rsid w:val="0028283C"/>
    <w:rsid w:val="00282DAD"/>
    <w:rsid w:val="00284030"/>
    <w:rsid w:val="00285FE6"/>
    <w:rsid w:val="002876CE"/>
    <w:rsid w:val="00292237"/>
    <w:rsid w:val="0029312F"/>
    <w:rsid w:val="002948FB"/>
    <w:rsid w:val="00296893"/>
    <w:rsid w:val="0029792A"/>
    <w:rsid w:val="002A0FCB"/>
    <w:rsid w:val="002A1497"/>
    <w:rsid w:val="002A2584"/>
    <w:rsid w:val="002A3522"/>
    <w:rsid w:val="002A3D18"/>
    <w:rsid w:val="002A4938"/>
    <w:rsid w:val="002A669C"/>
    <w:rsid w:val="002B0E78"/>
    <w:rsid w:val="002B0F15"/>
    <w:rsid w:val="002B1919"/>
    <w:rsid w:val="002B2B62"/>
    <w:rsid w:val="002B509F"/>
    <w:rsid w:val="002B5229"/>
    <w:rsid w:val="002B5789"/>
    <w:rsid w:val="002C1054"/>
    <w:rsid w:val="002C7608"/>
    <w:rsid w:val="002D0970"/>
    <w:rsid w:val="002D15B7"/>
    <w:rsid w:val="002D1B8A"/>
    <w:rsid w:val="002D342E"/>
    <w:rsid w:val="002D3802"/>
    <w:rsid w:val="002D3C91"/>
    <w:rsid w:val="002D5470"/>
    <w:rsid w:val="002D6220"/>
    <w:rsid w:val="002D639D"/>
    <w:rsid w:val="002D6A5F"/>
    <w:rsid w:val="002D75F5"/>
    <w:rsid w:val="002E151F"/>
    <w:rsid w:val="002E1FA9"/>
    <w:rsid w:val="002E50A6"/>
    <w:rsid w:val="002E722F"/>
    <w:rsid w:val="002E74BF"/>
    <w:rsid w:val="002F0777"/>
    <w:rsid w:val="002F19B9"/>
    <w:rsid w:val="002F2475"/>
    <w:rsid w:val="002F2675"/>
    <w:rsid w:val="002F3B87"/>
    <w:rsid w:val="002F43B0"/>
    <w:rsid w:val="002F50D3"/>
    <w:rsid w:val="002F5B0E"/>
    <w:rsid w:val="002F73B9"/>
    <w:rsid w:val="002F7624"/>
    <w:rsid w:val="002F78A5"/>
    <w:rsid w:val="003008DD"/>
    <w:rsid w:val="00300CD3"/>
    <w:rsid w:val="00301685"/>
    <w:rsid w:val="00301B88"/>
    <w:rsid w:val="003025B8"/>
    <w:rsid w:val="00302A61"/>
    <w:rsid w:val="00303043"/>
    <w:rsid w:val="00306542"/>
    <w:rsid w:val="00310B63"/>
    <w:rsid w:val="00310CF4"/>
    <w:rsid w:val="00311815"/>
    <w:rsid w:val="003135AB"/>
    <w:rsid w:val="00314649"/>
    <w:rsid w:val="003167F1"/>
    <w:rsid w:val="00317E3F"/>
    <w:rsid w:val="003213BE"/>
    <w:rsid w:val="0032181D"/>
    <w:rsid w:val="00326B3F"/>
    <w:rsid w:val="003277F6"/>
    <w:rsid w:val="00330477"/>
    <w:rsid w:val="00331855"/>
    <w:rsid w:val="0033283F"/>
    <w:rsid w:val="0033407A"/>
    <w:rsid w:val="00334B02"/>
    <w:rsid w:val="0033693B"/>
    <w:rsid w:val="00340777"/>
    <w:rsid w:val="00341D64"/>
    <w:rsid w:val="003443C1"/>
    <w:rsid w:val="00345F00"/>
    <w:rsid w:val="003505C9"/>
    <w:rsid w:val="0035168F"/>
    <w:rsid w:val="003530ED"/>
    <w:rsid w:val="0035346E"/>
    <w:rsid w:val="00354BC5"/>
    <w:rsid w:val="0035578D"/>
    <w:rsid w:val="00355CB2"/>
    <w:rsid w:val="00356AE0"/>
    <w:rsid w:val="00356D95"/>
    <w:rsid w:val="00357C0D"/>
    <w:rsid w:val="00357FC3"/>
    <w:rsid w:val="003601A5"/>
    <w:rsid w:val="0036131F"/>
    <w:rsid w:val="00362933"/>
    <w:rsid w:val="003631BD"/>
    <w:rsid w:val="00363C66"/>
    <w:rsid w:val="00370FFF"/>
    <w:rsid w:val="00371332"/>
    <w:rsid w:val="0037140D"/>
    <w:rsid w:val="00371EE1"/>
    <w:rsid w:val="00372761"/>
    <w:rsid w:val="003764E5"/>
    <w:rsid w:val="003776E7"/>
    <w:rsid w:val="003816E7"/>
    <w:rsid w:val="00382071"/>
    <w:rsid w:val="00385158"/>
    <w:rsid w:val="00387099"/>
    <w:rsid w:val="0039114A"/>
    <w:rsid w:val="003928C6"/>
    <w:rsid w:val="00395346"/>
    <w:rsid w:val="00396633"/>
    <w:rsid w:val="003966C4"/>
    <w:rsid w:val="003A1F4F"/>
    <w:rsid w:val="003A37D8"/>
    <w:rsid w:val="003B43D0"/>
    <w:rsid w:val="003B5929"/>
    <w:rsid w:val="003B6E9B"/>
    <w:rsid w:val="003B720E"/>
    <w:rsid w:val="003B72DD"/>
    <w:rsid w:val="003C2388"/>
    <w:rsid w:val="003C3088"/>
    <w:rsid w:val="003D0B7E"/>
    <w:rsid w:val="003D1347"/>
    <w:rsid w:val="003D1B8D"/>
    <w:rsid w:val="003D1CF5"/>
    <w:rsid w:val="003D335C"/>
    <w:rsid w:val="003D5612"/>
    <w:rsid w:val="003D60AC"/>
    <w:rsid w:val="003D70FA"/>
    <w:rsid w:val="003E0680"/>
    <w:rsid w:val="003E3330"/>
    <w:rsid w:val="003E6006"/>
    <w:rsid w:val="003E6DEB"/>
    <w:rsid w:val="003F1886"/>
    <w:rsid w:val="003F4DCE"/>
    <w:rsid w:val="003F5E64"/>
    <w:rsid w:val="003F67F2"/>
    <w:rsid w:val="003F6FB2"/>
    <w:rsid w:val="00401F07"/>
    <w:rsid w:val="0040612E"/>
    <w:rsid w:val="00407C35"/>
    <w:rsid w:val="00413360"/>
    <w:rsid w:val="0041605F"/>
    <w:rsid w:val="004233EE"/>
    <w:rsid w:val="00424275"/>
    <w:rsid w:val="00427115"/>
    <w:rsid w:val="00427F8D"/>
    <w:rsid w:val="00433202"/>
    <w:rsid w:val="0043438D"/>
    <w:rsid w:val="00434391"/>
    <w:rsid w:val="00434CEE"/>
    <w:rsid w:val="004366C2"/>
    <w:rsid w:val="00440895"/>
    <w:rsid w:val="00446A9E"/>
    <w:rsid w:val="004475A4"/>
    <w:rsid w:val="004525AA"/>
    <w:rsid w:val="00453638"/>
    <w:rsid w:val="00454A29"/>
    <w:rsid w:val="004556B7"/>
    <w:rsid w:val="0045639D"/>
    <w:rsid w:val="00456611"/>
    <w:rsid w:val="00456786"/>
    <w:rsid w:val="00460772"/>
    <w:rsid w:val="00465966"/>
    <w:rsid w:val="00466ABD"/>
    <w:rsid w:val="00473B23"/>
    <w:rsid w:val="004762E8"/>
    <w:rsid w:val="004829F6"/>
    <w:rsid w:val="004833EC"/>
    <w:rsid w:val="004833F4"/>
    <w:rsid w:val="00483702"/>
    <w:rsid w:val="00486611"/>
    <w:rsid w:val="00493020"/>
    <w:rsid w:val="004938A8"/>
    <w:rsid w:val="00494727"/>
    <w:rsid w:val="004955E0"/>
    <w:rsid w:val="004A34DC"/>
    <w:rsid w:val="004A412A"/>
    <w:rsid w:val="004A45B8"/>
    <w:rsid w:val="004B1037"/>
    <w:rsid w:val="004B1BCE"/>
    <w:rsid w:val="004B2645"/>
    <w:rsid w:val="004B2F89"/>
    <w:rsid w:val="004B3858"/>
    <w:rsid w:val="004B754A"/>
    <w:rsid w:val="004C00AE"/>
    <w:rsid w:val="004C1971"/>
    <w:rsid w:val="004C245A"/>
    <w:rsid w:val="004C5668"/>
    <w:rsid w:val="004C6C80"/>
    <w:rsid w:val="004D0706"/>
    <w:rsid w:val="004D0A09"/>
    <w:rsid w:val="004D1297"/>
    <w:rsid w:val="004D1309"/>
    <w:rsid w:val="004D1481"/>
    <w:rsid w:val="004D166A"/>
    <w:rsid w:val="004D1981"/>
    <w:rsid w:val="004D241D"/>
    <w:rsid w:val="004D6DAC"/>
    <w:rsid w:val="004D7AEA"/>
    <w:rsid w:val="004E1367"/>
    <w:rsid w:val="004E1B9A"/>
    <w:rsid w:val="004E3280"/>
    <w:rsid w:val="004E493B"/>
    <w:rsid w:val="004E4A8C"/>
    <w:rsid w:val="00500173"/>
    <w:rsid w:val="00501412"/>
    <w:rsid w:val="005038D6"/>
    <w:rsid w:val="00504A2E"/>
    <w:rsid w:val="00504C80"/>
    <w:rsid w:val="00505C4B"/>
    <w:rsid w:val="0051193D"/>
    <w:rsid w:val="0051448C"/>
    <w:rsid w:val="005164C8"/>
    <w:rsid w:val="0051717C"/>
    <w:rsid w:val="005178A1"/>
    <w:rsid w:val="0052165C"/>
    <w:rsid w:val="0052193A"/>
    <w:rsid w:val="00522088"/>
    <w:rsid w:val="005228E6"/>
    <w:rsid w:val="00524FEE"/>
    <w:rsid w:val="00525F06"/>
    <w:rsid w:val="0052689E"/>
    <w:rsid w:val="00527366"/>
    <w:rsid w:val="00527FE1"/>
    <w:rsid w:val="005306A5"/>
    <w:rsid w:val="0053087A"/>
    <w:rsid w:val="00532CEE"/>
    <w:rsid w:val="00532D89"/>
    <w:rsid w:val="0053502D"/>
    <w:rsid w:val="005362B3"/>
    <w:rsid w:val="00536C68"/>
    <w:rsid w:val="005373AB"/>
    <w:rsid w:val="005378FE"/>
    <w:rsid w:val="00541855"/>
    <w:rsid w:val="005422E1"/>
    <w:rsid w:val="0054232A"/>
    <w:rsid w:val="00542374"/>
    <w:rsid w:val="0054283D"/>
    <w:rsid w:val="00545862"/>
    <w:rsid w:val="0055220F"/>
    <w:rsid w:val="0055342D"/>
    <w:rsid w:val="00553564"/>
    <w:rsid w:val="00554CA4"/>
    <w:rsid w:val="00554F7A"/>
    <w:rsid w:val="00556F04"/>
    <w:rsid w:val="00557917"/>
    <w:rsid w:val="005635F6"/>
    <w:rsid w:val="005639BB"/>
    <w:rsid w:val="00570817"/>
    <w:rsid w:val="00570E6C"/>
    <w:rsid w:val="0057191D"/>
    <w:rsid w:val="00572B83"/>
    <w:rsid w:val="00574B49"/>
    <w:rsid w:val="0057671B"/>
    <w:rsid w:val="00577850"/>
    <w:rsid w:val="005779EB"/>
    <w:rsid w:val="00580D1B"/>
    <w:rsid w:val="0058176F"/>
    <w:rsid w:val="005819E5"/>
    <w:rsid w:val="00581A71"/>
    <w:rsid w:val="00582638"/>
    <w:rsid w:val="00582795"/>
    <w:rsid w:val="00582A9A"/>
    <w:rsid w:val="005946E2"/>
    <w:rsid w:val="00594C4C"/>
    <w:rsid w:val="00594D7E"/>
    <w:rsid w:val="00596EDD"/>
    <w:rsid w:val="00596EF8"/>
    <w:rsid w:val="005974FD"/>
    <w:rsid w:val="00597807"/>
    <w:rsid w:val="00597E94"/>
    <w:rsid w:val="005A02D1"/>
    <w:rsid w:val="005A0FB9"/>
    <w:rsid w:val="005A230A"/>
    <w:rsid w:val="005A2DA8"/>
    <w:rsid w:val="005A5991"/>
    <w:rsid w:val="005B1F9E"/>
    <w:rsid w:val="005B205B"/>
    <w:rsid w:val="005B2340"/>
    <w:rsid w:val="005B3B21"/>
    <w:rsid w:val="005B3D5C"/>
    <w:rsid w:val="005B414B"/>
    <w:rsid w:val="005B4522"/>
    <w:rsid w:val="005B6C9F"/>
    <w:rsid w:val="005C15DF"/>
    <w:rsid w:val="005C19CC"/>
    <w:rsid w:val="005C1D9E"/>
    <w:rsid w:val="005C3D14"/>
    <w:rsid w:val="005D01AC"/>
    <w:rsid w:val="005D04DC"/>
    <w:rsid w:val="005D1581"/>
    <w:rsid w:val="005E015D"/>
    <w:rsid w:val="005E189B"/>
    <w:rsid w:val="005E2BF9"/>
    <w:rsid w:val="005E3EAD"/>
    <w:rsid w:val="005E5A02"/>
    <w:rsid w:val="005E62D7"/>
    <w:rsid w:val="005F2B56"/>
    <w:rsid w:val="005F2E29"/>
    <w:rsid w:val="005F3221"/>
    <w:rsid w:val="00601F0D"/>
    <w:rsid w:val="006026EC"/>
    <w:rsid w:val="00602A99"/>
    <w:rsid w:val="00605BF8"/>
    <w:rsid w:val="00606B15"/>
    <w:rsid w:val="006070F0"/>
    <w:rsid w:val="0061247C"/>
    <w:rsid w:val="006132EA"/>
    <w:rsid w:val="00613A11"/>
    <w:rsid w:val="00616F2B"/>
    <w:rsid w:val="00620563"/>
    <w:rsid w:val="00622AC6"/>
    <w:rsid w:val="0062402B"/>
    <w:rsid w:val="00625FBD"/>
    <w:rsid w:val="00631B44"/>
    <w:rsid w:val="00633D91"/>
    <w:rsid w:val="0063503B"/>
    <w:rsid w:val="006376A6"/>
    <w:rsid w:val="00640B70"/>
    <w:rsid w:val="006441C7"/>
    <w:rsid w:val="00647103"/>
    <w:rsid w:val="00651D25"/>
    <w:rsid w:val="00651E60"/>
    <w:rsid w:val="006522B8"/>
    <w:rsid w:val="006524E3"/>
    <w:rsid w:val="00652C87"/>
    <w:rsid w:val="0065471E"/>
    <w:rsid w:val="00654DD9"/>
    <w:rsid w:val="00654E98"/>
    <w:rsid w:val="00656B93"/>
    <w:rsid w:val="00660982"/>
    <w:rsid w:val="0066257B"/>
    <w:rsid w:val="0066275F"/>
    <w:rsid w:val="0066312A"/>
    <w:rsid w:val="006649B3"/>
    <w:rsid w:val="00666467"/>
    <w:rsid w:val="0066687B"/>
    <w:rsid w:val="00667665"/>
    <w:rsid w:val="0067069B"/>
    <w:rsid w:val="0067070D"/>
    <w:rsid w:val="0067269D"/>
    <w:rsid w:val="00673067"/>
    <w:rsid w:val="006746BB"/>
    <w:rsid w:val="006757D5"/>
    <w:rsid w:val="00675A42"/>
    <w:rsid w:val="00680546"/>
    <w:rsid w:val="006817E3"/>
    <w:rsid w:val="0068267B"/>
    <w:rsid w:val="006834C5"/>
    <w:rsid w:val="00684074"/>
    <w:rsid w:val="00684F22"/>
    <w:rsid w:val="0069181A"/>
    <w:rsid w:val="006925A1"/>
    <w:rsid w:val="00692DDC"/>
    <w:rsid w:val="00692DE7"/>
    <w:rsid w:val="00693F79"/>
    <w:rsid w:val="006947C7"/>
    <w:rsid w:val="00695265"/>
    <w:rsid w:val="0069652B"/>
    <w:rsid w:val="006971BB"/>
    <w:rsid w:val="006A0BA6"/>
    <w:rsid w:val="006A2ECE"/>
    <w:rsid w:val="006A491B"/>
    <w:rsid w:val="006A6143"/>
    <w:rsid w:val="006A75D8"/>
    <w:rsid w:val="006B247F"/>
    <w:rsid w:val="006B2BD2"/>
    <w:rsid w:val="006B5EF3"/>
    <w:rsid w:val="006C0E01"/>
    <w:rsid w:val="006C14CA"/>
    <w:rsid w:val="006C2F5E"/>
    <w:rsid w:val="006C31EE"/>
    <w:rsid w:val="006C6BA9"/>
    <w:rsid w:val="006D5E0D"/>
    <w:rsid w:val="006D61BA"/>
    <w:rsid w:val="006D7A88"/>
    <w:rsid w:val="006E2D60"/>
    <w:rsid w:val="006E57C4"/>
    <w:rsid w:val="006E68A6"/>
    <w:rsid w:val="006E6CDE"/>
    <w:rsid w:val="006E6D23"/>
    <w:rsid w:val="006E763D"/>
    <w:rsid w:val="006F1468"/>
    <w:rsid w:val="006F1844"/>
    <w:rsid w:val="006F2236"/>
    <w:rsid w:val="006F2707"/>
    <w:rsid w:val="006F2D12"/>
    <w:rsid w:val="006F3DB2"/>
    <w:rsid w:val="006F76B2"/>
    <w:rsid w:val="00701054"/>
    <w:rsid w:val="007045BF"/>
    <w:rsid w:val="0070575E"/>
    <w:rsid w:val="007078B2"/>
    <w:rsid w:val="00710130"/>
    <w:rsid w:val="007104CB"/>
    <w:rsid w:val="007119EF"/>
    <w:rsid w:val="00714B19"/>
    <w:rsid w:val="00715697"/>
    <w:rsid w:val="00717975"/>
    <w:rsid w:val="007209B9"/>
    <w:rsid w:val="00722035"/>
    <w:rsid w:val="00722AB2"/>
    <w:rsid w:val="0073036B"/>
    <w:rsid w:val="007325D8"/>
    <w:rsid w:val="007327A9"/>
    <w:rsid w:val="00732FAF"/>
    <w:rsid w:val="007332B0"/>
    <w:rsid w:val="00734691"/>
    <w:rsid w:val="007359D6"/>
    <w:rsid w:val="00737535"/>
    <w:rsid w:val="007417A0"/>
    <w:rsid w:val="00744CE9"/>
    <w:rsid w:val="00745417"/>
    <w:rsid w:val="00745F67"/>
    <w:rsid w:val="00747531"/>
    <w:rsid w:val="00750B81"/>
    <w:rsid w:val="00752645"/>
    <w:rsid w:val="00754A8F"/>
    <w:rsid w:val="00754FD0"/>
    <w:rsid w:val="00755EE2"/>
    <w:rsid w:val="00760458"/>
    <w:rsid w:val="00760DF9"/>
    <w:rsid w:val="007624A3"/>
    <w:rsid w:val="00770BB0"/>
    <w:rsid w:val="00774B8D"/>
    <w:rsid w:val="007768BD"/>
    <w:rsid w:val="00776F0F"/>
    <w:rsid w:val="00782E00"/>
    <w:rsid w:val="0078439B"/>
    <w:rsid w:val="007859B1"/>
    <w:rsid w:val="00785C4B"/>
    <w:rsid w:val="00791E5D"/>
    <w:rsid w:val="00793FD6"/>
    <w:rsid w:val="00794C49"/>
    <w:rsid w:val="00797D9B"/>
    <w:rsid w:val="007A0278"/>
    <w:rsid w:val="007A21B5"/>
    <w:rsid w:val="007A21FD"/>
    <w:rsid w:val="007A23A0"/>
    <w:rsid w:val="007A3F73"/>
    <w:rsid w:val="007A45D7"/>
    <w:rsid w:val="007A4D94"/>
    <w:rsid w:val="007A7A60"/>
    <w:rsid w:val="007A7AED"/>
    <w:rsid w:val="007B3D3F"/>
    <w:rsid w:val="007B5059"/>
    <w:rsid w:val="007B5169"/>
    <w:rsid w:val="007B5815"/>
    <w:rsid w:val="007B5E1C"/>
    <w:rsid w:val="007B6F63"/>
    <w:rsid w:val="007B7FDB"/>
    <w:rsid w:val="007C121D"/>
    <w:rsid w:val="007C232A"/>
    <w:rsid w:val="007C2F5E"/>
    <w:rsid w:val="007C40E8"/>
    <w:rsid w:val="007C5F0B"/>
    <w:rsid w:val="007C5FEB"/>
    <w:rsid w:val="007C7026"/>
    <w:rsid w:val="007D04FC"/>
    <w:rsid w:val="007D411D"/>
    <w:rsid w:val="007D538F"/>
    <w:rsid w:val="007D5E7F"/>
    <w:rsid w:val="007E1273"/>
    <w:rsid w:val="007E1367"/>
    <w:rsid w:val="007E2CFC"/>
    <w:rsid w:val="007E3D3B"/>
    <w:rsid w:val="007E4C46"/>
    <w:rsid w:val="007E5216"/>
    <w:rsid w:val="007E5564"/>
    <w:rsid w:val="007E5F7F"/>
    <w:rsid w:val="007E64C1"/>
    <w:rsid w:val="007F04B4"/>
    <w:rsid w:val="007F07B3"/>
    <w:rsid w:val="007F0B0F"/>
    <w:rsid w:val="007F2148"/>
    <w:rsid w:val="007F3D9C"/>
    <w:rsid w:val="007F5A1B"/>
    <w:rsid w:val="007F6088"/>
    <w:rsid w:val="0080017A"/>
    <w:rsid w:val="00800DA4"/>
    <w:rsid w:val="008017E6"/>
    <w:rsid w:val="00802172"/>
    <w:rsid w:val="00804353"/>
    <w:rsid w:val="0080465E"/>
    <w:rsid w:val="008126C0"/>
    <w:rsid w:val="00813C2D"/>
    <w:rsid w:val="008145A3"/>
    <w:rsid w:val="0081642C"/>
    <w:rsid w:val="00816621"/>
    <w:rsid w:val="00817794"/>
    <w:rsid w:val="00817C72"/>
    <w:rsid w:val="00825055"/>
    <w:rsid w:val="00825748"/>
    <w:rsid w:val="0082594A"/>
    <w:rsid w:val="00827096"/>
    <w:rsid w:val="00831E3A"/>
    <w:rsid w:val="00833D88"/>
    <w:rsid w:val="00834743"/>
    <w:rsid w:val="00836E29"/>
    <w:rsid w:val="008371D4"/>
    <w:rsid w:val="00837A45"/>
    <w:rsid w:val="00841EBE"/>
    <w:rsid w:val="00844AC5"/>
    <w:rsid w:val="00845453"/>
    <w:rsid w:val="008455DD"/>
    <w:rsid w:val="0085156E"/>
    <w:rsid w:val="0085178D"/>
    <w:rsid w:val="00855431"/>
    <w:rsid w:val="0085605D"/>
    <w:rsid w:val="008577A9"/>
    <w:rsid w:val="00862D3C"/>
    <w:rsid w:val="00863BDF"/>
    <w:rsid w:val="0086500F"/>
    <w:rsid w:val="00865735"/>
    <w:rsid w:val="00867290"/>
    <w:rsid w:val="00870A13"/>
    <w:rsid w:val="00871913"/>
    <w:rsid w:val="00871F90"/>
    <w:rsid w:val="00876DD3"/>
    <w:rsid w:val="00877B46"/>
    <w:rsid w:val="00877F81"/>
    <w:rsid w:val="00881A75"/>
    <w:rsid w:val="008844BF"/>
    <w:rsid w:val="00884BB9"/>
    <w:rsid w:val="008859A0"/>
    <w:rsid w:val="00885B0B"/>
    <w:rsid w:val="008919B8"/>
    <w:rsid w:val="00892289"/>
    <w:rsid w:val="00896AA9"/>
    <w:rsid w:val="008A02EC"/>
    <w:rsid w:val="008A2340"/>
    <w:rsid w:val="008A4927"/>
    <w:rsid w:val="008A4EA5"/>
    <w:rsid w:val="008A552D"/>
    <w:rsid w:val="008B0BF4"/>
    <w:rsid w:val="008B248D"/>
    <w:rsid w:val="008B5308"/>
    <w:rsid w:val="008B5413"/>
    <w:rsid w:val="008B6A50"/>
    <w:rsid w:val="008B7733"/>
    <w:rsid w:val="008C42F5"/>
    <w:rsid w:val="008C7A5C"/>
    <w:rsid w:val="008C7B56"/>
    <w:rsid w:val="008D059B"/>
    <w:rsid w:val="008D1763"/>
    <w:rsid w:val="008D2766"/>
    <w:rsid w:val="008D3CF5"/>
    <w:rsid w:val="008E1A21"/>
    <w:rsid w:val="008E2175"/>
    <w:rsid w:val="008E2232"/>
    <w:rsid w:val="008E355A"/>
    <w:rsid w:val="008E4DBD"/>
    <w:rsid w:val="008E4E38"/>
    <w:rsid w:val="008E52CC"/>
    <w:rsid w:val="008E5D69"/>
    <w:rsid w:val="008E61CB"/>
    <w:rsid w:val="008E7C2D"/>
    <w:rsid w:val="008F0AB9"/>
    <w:rsid w:val="008F2AED"/>
    <w:rsid w:val="008F2DE2"/>
    <w:rsid w:val="008F41BB"/>
    <w:rsid w:val="008F5107"/>
    <w:rsid w:val="008F5E5E"/>
    <w:rsid w:val="008F6218"/>
    <w:rsid w:val="008F7184"/>
    <w:rsid w:val="008F7599"/>
    <w:rsid w:val="00900EC1"/>
    <w:rsid w:val="00901455"/>
    <w:rsid w:val="00902AFC"/>
    <w:rsid w:val="0090363D"/>
    <w:rsid w:val="009058F6"/>
    <w:rsid w:val="0090700E"/>
    <w:rsid w:val="00907575"/>
    <w:rsid w:val="00916F29"/>
    <w:rsid w:val="00916FC0"/>
    <w:rsid w:val="00917B31"/>
    <w:rsid w:val="009207BB"/>
    <w:rsid w:val="00920F19"/>
    <w:rsid w:val="0092186B"/>
    <w:rsid w:val="00921E03"/>
    <w:rsid w:val="00921FB4"/>
    <w:rsid w:val="00922AA0"/>
    <w:rsid w:val="00923CDC"/>
    <w:rsid w:val="009249B3"/>
    <w:rsid w:val="009260A6"/>
    <w:rsid w:val="00926253"/>
    <w:rsid w:val="00930210"/>
    <w:rsid w:val="00931E01"/>
    <w:rsid w:val="0093259D"/>
    <w:rsid w:val="0093278D"/>
    <w:rsid w:val="00941BB3"/>
    <w:rsid w:val="00950816"/>
    <w:rsid w:val="00950BE0"/>
    <w:rsid w:val="00951F8D"/>
    <w:rsid w:val="0095212C"/>
    <w:rsid w:val="009521CC"/>
    <w:rsid w:val="00954553"/>
    <w:rsid w:val="00957A9C"/>
    <w:rsid w:val="00960E95"/>
    <w:rsid w:val="00962B7B"/>
    <w:rsid w:val="009647AE"/>
    <w:rsid w:val="009652FA"/>
    <w:rsid w:val="00970EF8"/>
    <w:rsid w:val="0097120A"/>
    <w:rsid w:val="00971C31"/>
    <w:rsid w:val="0097292C"/>
    <w:rsid w:val="00974882"/>
    <w:rsid w:val="009771D7"/>
    <w:rsid w:val="0098286D"/>
    <w:rsid w:val="00985101"/>
    <w:rsid w:val="009907DC"/>
    <w:rsid w:val="00990937"/>
    <w:rsid w:val="009925ED"/>
    <w:rsid w:val="00992CFB"/>
    <w:rsid w:val="00993BCE"/>
    <w:rsid w:val="00995F06"/>
    <w:rsid w:val="00996E97"/>
    <w:rsid w:val="009A137F"/>
    <w:rsid w:val="009A157A"/>
    <w:rsid w:val="009A1728"/>
    <w:rsid w:val="009A21CB"/>
    <w:rsid w:val="009A254D"/>
    <w:rsid w:val="009B3602"/>
    <w:rsid w:val="009C33FF"/>
    <w:rsid w:val="009C36D0"/>
    <w:rsid w:val="009C4F19"/>
    <w:rsid w:val="009C5B6B"/>
    <w:rsid w:val="009C5FE4"/>
    <w:rsid w:val="009C7146"/>
    <w:rsid w:val="009D0FEA"/>
    <w:rsid w:val="009D16DC"/>
    <w:rsid w:val="009D2FDB"/>
    <w:rsid w:val="009D3B66"/>
    <w:rsid w:val="009D601E"/>
    <w:rsid w:val="009D71E9"/>
    <w:rsid w:val="009E0598"/>
    <w:rsid w:val="009E6C6F"/>
    <w:rsid w:val="009E794E"/>
    <w:rsid w:val="009F35FB"/>
    <w:rsid w:val="009F373F"/>
    <w:rsid w:val="009F3BDF"/>
    <w:rsid w:val="009F4355"/>
    <w:rsid w:val="009F5620"/>
    <w:rsid w:val="00A00FFD"/>
    <w:rsid w:val="00A02CF2"/>
    <w:rsid w:val="00A114C9"/>
    <w:rsid w:val="00A127ED"/>
    <w:rsid w:val="00A13BB9"/>
    <w:rsid w:val="00A14ACF"/>
    <w:rsid w:val="00A1728A"/>
    <w:rsid w:val="00A176F9"/>
    <w:rsid w:val="00A23D89"/>
    <w:rsid w:val="00A25014"/>
    <w:rsid w:val="00A252DC"/>
    <w:rsid w:val="00A25850"/>
    <w:rsid w:val="00A25B22"/>
    <w:rsid w:val="00A2635D"/>
    <w:rsid w:val="00A306FA"/>
    <w:rsid w:val="00A32D13"/>
    <w:rsid w:val="00A33A12"/>
    <w:rsid w:val="00A35C15"/>
    <w:rsid w:val="00A41068"/>
    <w:rsid w:val="00A41543"/>
    <w:rsid w:val="00A43755"/>
    <w:rsid w:val="00A46926"/>
    <w:rsid w:val="00A5200B"/>
    <w:rsid w:val="00A5256A"/>
    <w:rsid w:val="00A53D3A"/>
    <w:rsid w:val="00A55178"/>
    <w:rsid w:val="00A5620E"/>
    <w:rsid w:val="00A56634"/>
    <w:rsid w:val="00A62C38"/>
    <w:rsid w:val="00A650D7"/>
    <w:rsid w:val="00A66D6E"/>
    <w:rsid w:val="00A71008"/>
    <w:rsid w:val="00A7173D"/>
    <w:rsid w:val="00A71D61"/>
    <w:rsid w:val="00A74BE5"/>
    <w:rsid w:val="00A74DAA"/>
    <w:rsid w:val="00A836D3"/>
    <w:rsid w:val="00A8498B"/>
    <w:rsid w:val="00A85BEF"/>
    <w:rsid w:val="00A85D7C"/>
    <w:rsid w:val="00A85FE9"/>
    <w:rsid w:val="00A86B00"/>
    <w:rsid w:val="00A9286D"/>
    <w:rsid w:val="00A93058"/>
    <w:rsid w:val="00A95737"/>
    <w:rsid w:val="00A95C4D"/>
    <w:rsid w:val="00A9625B"/>
    <w:rsid w:val="00A9772B"/>
    <w:rsid w:val="00AA043D"/>
    <w:rsid w:val="00AA33AE"/>
    <w:rsid w:val="00AA6050"/>
    <w:rsid w:val="00AA6DCC"/>
    <w:rsid w:val="00AB0330"/>
    <w:rsid w:val="00AB07E0"/>
    <w:rsid w:val="00AB0D9E"/>
    <w:rsid w:val="00AB2DFD"/>
    <w:rsid w:val="00AB41C9"/>
    <w:rsid w:val="00AB4FFE"/>
    <w:rsid w:val="00AB66BE"/>
    <w:rsid w:val="00AC2551"/>
    <w:rsid w:val="00AC2640"/>
    <w:rsid w:val="00AC28F8"/>
    <w:rsid w:val="00AC5301"/>
    <w:rsid w:val="00AC55E1"/>
    <w:rsid w:val="00AD0BE0"/>
    <w:rsid w:val="00AD1194"/>
    <w:rsid w:val="00AD303A"/>
    <w:rsid w:val="00AD4D00"/>
    <w:rsid w:val="00AD531D"/>
    <w:rsid w:val="00AD75AD"/>
    <w:rsid w:val="00AE04C5"/>
    <w:rsid w:val="00AE0754"/>
    <w:rsid w:val="00AE0DC3"/>
    <w:rsid w:val="00AE10D8"/>
    <w:rsid w:val="00AE273A"/>
    <w:rsid w:val="00AE34EA"/>
    <w:rsid w:val="00AE7764"/>
    <w:rsid w:val="00AF4E57"/>
    <w:rsid w:val="00AF528B"/>
    <w:rsid w:val="00AF5A9A"/>
    <w:rsid w:val="00AF6336"/>
    <w:rsid w:val="00AF70D6"/>
    <w:rsid w:val="00B00DB5"/>
    <w:rsid w:val="00B01B69"/>
    <w:rsid w:val="00B01C6F"/>
    <w:rsid w:val="00B03AF3"/>
    <w:rsid w:val="00B103FF"/>
    <w:rsid w:val="00B1082F"/>
    <w:rsid w:val="00B15BB9"/>
    <w:rsid w:val="00B16B60"/>
    <w:rsid w:val="00B1719F"/>
    <w:rsid w:val="00B17892"/>
    <w:rsid w:val="00B17F05"/>
    <w:rsid w:val="00B20418"/>
    <w:rsid w:val="00B2096A"/>
    <w:rsid w:val="00B22C74"/>
    <w:rsid w:val="00B23090"/>
    <w:rsid w:val="00B24DDC"/>
    <w:rsid w:val="00B2708E"/>
    <w:rsid w:val="00B312C0"/>
    <w:rsid w:val="00B31C89"/>
    <w:rsid w:val="00B36585"/>
    <w:rsid w:val="00B3758C"/>
    <w:rsid w:val="00B432A5"/>
    <w:rsid w:val="00B4440A"/>
    <w:rsid w:val="00B44780"/>
    <w:rsid w:val="00B44AC0"/>
    <w:rsid w:val="00B468D3"/>
    <w:rsid w:val="00B46AB0"/>
    <w:rsid w:val="00B46BE6"/>
    <w:rsid w:val="00B46D28"/>
    <w:rsid w:val="00B47950"/>
    <w:rsid w:val="00B523DB"/>
    <w:rsid w:val="00B55AC1"/>
    <w:rsid w:val="00B55FD2"/>
    <w:rsid w:val="00B56756"/>
    <w:rsid w:val="00B57618"/>
    <w:rsid w:val="00B57CA1"/>
    <w:rsid w:val="00B62AA5"/>
    <w:rsid w:val="00B635FB"/>
    <w:rsid w:val="00B64312"/>
    <w:rsid w:val="00B655A0"/>
    <w:rsid w:val="00B65BB6"/>
    <w:rsid w:val="00B66C5F"/>
    <w:rsid w:val="00B7012A"/>
    <w:rsid w:val="00B705CC"/>
    <w:rsid w:val="00B74221"/>
    <w:rsid w:val="00B744A5"/>
    <w:rsid w:val="00B755F8"/>
    <w:rsid w:val="00B7674D"/>
    <w:rsid w:val="00B7680E"/>
    <w:rsid w:val="00B82929"/>
    <w:rsid w:val="00B8310E"/>
    <w:rsid w:val="00B86DB8"/>
    <w:rsid w:val="00B948A6"/>
    <w:rsid w:val="00B94FAD"/>
    <w:rsid w:val="00B95C12"/>
    <w:rsid w:val="00B95E39"/>
    <w:rsid w:val="00B97328"/>
    <w:rsid w:val="00B97749"/>
    <w:rsid w:val="00BA1688"/>
    <w:rsid w:val="00BA1BFB"/>
    <w:rsid w:val="00BA2467"/>
    <w:rsid w:val="00BA254E"/>
    <w:rsid w:val="00BA49EF"/>
    <w:rsid w:val="00BA5073"/>
    <w:rsid w:val="00BA705F"/>
    <w:rsid w:val="00BB096C"/>
    <w:rsid w:val="00BB1AED"/>
    <w:rsid w:val="00BB3A99"/>
    <w:rsid w:val="00BB4583"/>
    <w:rsid w:val="00BB4714"/>
    <w:rsid w:val="00BB5967"/>
    <w:rsid w:val="00BC1F2F"/>
    <w:rsid w:val="00BC2329"/>
    <w:rsid w:val="00BC3DF3"/>
    <w:rsid w:val="00BC4849"/>
    <w:rsid w:val="00BC5583"/>
    <w:rsid w:val="00BC6970"/>
    <w:rsid w:val="00BC7258"/>
    <w:rsid w:val="00BD19FC"/>
    <w:rsid w:val="00BD3A42"/>
    <w:rsid w:val="00BD702F"/>
    <w:rsid w:val="00BD76B7"/>
    <w:rsid w:val="00BE01CE"/>
    <w:rsid w:val="00BE1D0A"/>
    <w:rsid w:val="00BE40F6"/>
    <w:rsid w:val="00BE73AE"/>
    <w:rsid w:val="00BE7D7C"/>
    <w:rsid w:val="00C01C0C"/>
    <w:rsid w:val="00C02E53"/>
    <w:rsid w:val="00C0637A"/>
    <w:rsid w:val="00C06428"/>
    <w:rsid w:val="00C11A55"/>
    <w:rsid w:val="00C11C65"/>
    <w:rsid w:val="00C121AA"/>
    <w:rsid w:val="00C1241F"/>
    <w:rsid w:val="00C1347D"/>
    <w:rsid w:val="00C2290D"/>
    <w:rsid w:val="00C22EC1"/>
    <w:rsid w:val="00C25734"/>
    <w:rsid w:val="00C26637"/>
    <w:rsid w:val="00C30FE4"/>
    <w:rsid w:val="00C31EA3"/>
    <w:rsid w:val="00C31F90"/>
    <w:rsid w:val="00C33210"/>
    <w:rsid w:val="00C431F9"/>
    <w:rsid w:val="00C43B17"/>
    <w:rsid w:val="00C4666D"/>
    <w:rsid w:val="00C50A83"/>
    <w:rsid w:val="00C50F22"/>
    <w:rsid w:val="00C5414D"/>
    <w:rsid w:val="00C54B47"/>
    <w:rsid w:val="00C55512"/>
    <w:rsid w:val="00C558F4"/>
    <w:rsid w:val="00C55EF9"/>
    <w:rsid w:val="00C56ABC"/>
    <w:rsid w:val="00C56AD4"/>
    <w:rsid w:val="00C602A5"/>
    <w:rsid w:val="00C605AE"/>
    <w:rsid w:val="00C60F9C"/>
    <w:rsid w:val="00C62799"/>
    <w:rsid w:val="00C64455"/>
    <w:rsid w:val="00C65712"/>
    <w:rsid w:val="00C658A0"/>
    <w:rsid w:val="00C65D29"/>
    <w:rsid w:val="00C72978"/>
    <w:rsid w:val="00C7426E"/>
    <w:rsid w:val="00C76A12"/>
    <w:rsid w:val="00C774B2"/>
    <w:rsid w:val="00C819B9"/>
    <w:rsid w:val="00C81FF6"/>
    <w:rsid w:val="00C821BC"/>
    <w:rsid w:val="00C82B79"/>
    <w:rsid w:val="00C84D19"/>
    <w:rsid w:val="00C861D3"/>
    <w:rsid w:val="00C90F3E"/>
    <w:rsid w:val="00C943DC"/>
    <w:rsid w:val="00CA1902"/>
    <w:rsid w:val="00CA2B38"/>
    <w:rsid w:val="00CA40C7"/>
    <w:rsid w:val="00CA6E68"/>
    <w:rsid w:val="00CA79EF"/>
    <w:rsid w:val="00CB117D"/>
    <w:rsid w:val="00CB49CB"/>
    <w:rsid w:val="00CC0371"/>
    <w:rsid w:val="00CC5EFB"/>
    <w:rsid w:val="00CC7116"/>
    <w:rsid w:val="00CD3F8C"/>
    <w:rsid w:val="00CD44D3"/>
    <w:rsid w:val="00CD4916"/>
    <w:rsid w:val="00CD59C5"/>
    <w:rsid w:val="00CD5EBC"/>
    <w:rsid w:val="00CD6CAF"/>
    <w:rsid w:val="00CE1339"/>
    <w:rsid w:val="00CE25E6"/>
    <w:rsid w:val="00CE2CAC"/>
    <w:rsid w:val="00CE2D26"/>
    <w:rsid w:val="00CE3606"/>
    <w:rsid w:val="00CE4E3B"/>
    <w:rsid w:val="00CE5B66"/>
    <w:rsid w:val="00CE69FE"/>
    <w:rsid w:val="00CF0C89"/>
    <w:rsid w:val="00CF1E5C"/>
    <w:rsid w:val="00CF334A"/>
    <w:rsid w:val="00CF58F3"/>
    <w:rsid w:val="00CF6AFE"/>
    <w:rsid w:val="00CF743F"/>
    <w:rsid w:val="00D006DB"/>
    <w:rsid w:val="00D0084E"/>
    <w:rsid w:val="00D00F5D"/>
    <w:rsid w:val="00D06A69"/>
    <w:rsid w:val="00D06E25"/>
    <w:rsid w:val="00D11750"/>
    <w:rsid w:val="00D15750"/>
    <w:rsid w:val="00D225CC"/>
    <w:rsid w:val="00D2775F"/>
    <w:rsid w:val="00D31EEB"/>
    <w:rsid w:val="00D33DFB"/>
    <w:rsid w:val="00D3410F"/>
    <w:rsid w:val="00D36643"/>
    <w:rsid w:val="00D37262"/>
    <w:rsid w:val="00D4123F"/>
    <w:rsid w:val="00D41C17"/>
    <w:rsid w:val="00D41CC9"/>
    <w:rsid w:val="00D434A4"/>
    <w:rsid w:val="00D450DD"/>
    <w:rsid w:val="00D52585"/>
    <w:rsid w:val="00D54110"/>
    <w:rsid w:val="00D55E9B"/>
    <w:rsid w:val="00D5662C"/>
    <w:rsid w:val="00D56C92"/>
    <w:rsid w:val="00D56E97"/>
    <w:rsid w:val="00D57C5A"/>
    <w:rsid w:val="00D57DD9"/>
    <w:rsid w:val="00D6101D"/>
    <w:rsid w:val="00D6277C"/>
    <w:rsid w:val="00D63E16"/>
    <w:rsid w:val="00D666F8"/>
    <w:rsid w:val="00D67222"/>
    <w:rsid w:val="00D6735F"/>
    <w:rsid w:val="00D7122B"/>
    <w:rsid w:val="00D71670"/>
    <w:rsid w:val="00D717A3"/>
    <w:rsid w:val="00D71DD4"/>
    <w:rsid w:val="00D767A5"/>
    <w:rsid w:val="00D772E6"/>
    <w:rsid w:val="00D80748"/>
    <w:rsid w:val="00D809CD"/>
    <w:rsid w:val="00D816FD"/>
    <w:rsid w:val="00D82836"/>
    <w:rsid w:val="00D82AAE"/>
    <w:rsid w:val="00D858E9"/>
    <w:rsid w:val="00D859BF"/>
    <w:rsid w:val="00D86635"/>
    <w:rsid w:val="00D86AA1"/>
    <w:rsid w:val="00D876C4"/>
    <w:rsid w:val="00D916CF"/>
    <w:rsid w:val="00D93D36"/>
    <w:rsid w:val="00DA0CA7"/>
    <w:rsid w:val="00DA1660"/>
    <w:rsid w:val="00DA2DE1"/>
    <w:rsid w:val="00DA6222"/>
    <w:rsid w:val="00DA68C9"/>
    <w:rsid w:val="00DB16B7"/>
    <w:rsid w:val="00DB6D75"/>
    <w:rsid w:val="00DB7065"/>
    <w:rsid w:val="00DC2537"/>
    <w:rsid w:val="00DC4548"/>
    <w:rsid w:val="00DC454A"/>
    <w:rsid w:val="00DC66F4"/>
    <w:rsid w:val="00DC71EB"/>
    <w:rsid w:val="00DD3BBA"/>
    <w:rsid w:val="00DD4FEA"/>
    <w:rsid w:val="00DD517E"/>
    <w:rsid w:val="00DE0025"/>
    <w:rsid w:val="00DE0E01"/>
    <w:rsid w:val="00DE21B8"/>
    <w:rsid w:val="00DE312F"/>
    <w:rsid w:val="00DE7AFD"/>
    <w:rsid w:val="00DF00C0"/>
    <w:rsid w:val="00DF280A"/>
    <w:rsid w:val="00DF32B2"/>
    <w:rsid w:val="00DF3761"/>
    <w:rsid w:val="00DF4EF3"/>
    <w:rsid w:val="00DF7990"/>
    <w:rsid w:val="00E01A65"/>
    <w:rsid w:val="00E01C28"/>
    <w:rsid w:val="00E02C42"/>
    <w:rsid w:val="00E03C27"/>
    <w:rsid w:val="00E06D77"/>
    <w:rsid w:val="00E07D4A"/>
    <w:rsid w:val="00E10320"/>
    <w:rsid w:val="00E111FD"/>
    <w:rsid w:val="00E11421"/>
    <w:rsid w:val="00E121D3"/>
    <w:rsid w:val="00E16A2F"/>
    <w:rsid w:val="00E1704D"/>
    <w:rsid w:val="00E17186"/>
    <w:rsid w:val="00E17A8C"/>
    <w:rsid w:val="00E17CE3"/>
    <w:rsid w:val="00E17DEF"/>
    <w:rsid w:val="00E25E9C"/>
    <w:rsid w:val="00E26623"/>
    <w:rsid w:val="00E30BCE"/>
    <w:rsid w:val="00E36AC9"/>
    <w:rsid w:val="00E4302C"/>
    <w:rsid w:val="00E4323D"/>
    <w:rsid w:val="00E44F93"/>
    <w:rsid w:val="00E4716A"/>
    <w:rsid w:val="00E4767D"/>
    <w:rsid w:val="00E479F6"/>
    <w:rsid w:val="00E47A11"/>
    <w:rsid w:val="00E47B50"/>
    <w:rsid w:val="00E50E2D"/>
    <w:rsid w:val="00E568E6"/>
    <w:rsid w:val="00E600F5"/>
    <w:rsid w:val="00E61467"/>
    <w:rsid w:val="00E61B4D"/>
    <w:rsid w:val="00E62986"/>
    <w:rsid w:val="00E6330F"/>
    <w:rsid w:val="00E63D4F"/>
    <w:rsid w:val="00E7007B"/>
    <w:rsid w:val="00E73439"/>
    <w:rsid w:val="00E7598E"/>
    <w:rsid w:val="00E75C35"/>
    <w:rsid w:val="00E7679F"/>
    <w:rsid w:val="00E82A50"/>
    <w:rsid w:val="00E82F2C"/>
    <w:rsid w:val="00E83B15"/>
    <w:rsid w:val="00E86ECA"/>
    <w:rsid w:val="00E871E2"/>
    <w:rsid w:val="00E87338"/>
    <w:rsid w:val="00E87FA8"/>
    <w:rsid w:val="00E91992"/>
    <w:rsid w:val="00E919FA"/>
    <w:rsid w:val="00E92B18"/>
    <w:rsid w:val="00E92BD0"/>
    <w:rsid w:val="00E936F3"/>
    <w:rsid w:val="00E93719"/>
    <w:rsid w:val="00E94AE4"/>
    <w:rsid w:val="00EA0019"/>
    <w:rsid w:val="00EA0C5C"/>
    <w:rsid w:val="00EA1A98"/>
    <w:rsid w:val="00EA2259"/>
    <w:rsid w:val="00EA26F3"/>
    <w:rsid w:val="00EA4DDE"/>
    <w:rsid w:val="00EB2025"/>
    <w:rsid w:val="00EB23F7"/>
    <w:rsid w:val="00EB3792"/>
    <w:rsid w:val="00EB4C93"/>
    <w:rsid w:val="00EB622D"/>
    <w:rsid w:val="00EB7BC2"/>
    <w:rsid w:val="00EC053D"/>
    <w:rsid w:val="00EC0C26"/>
    <w:rsid w:val="00EC0D6B"/>
    <w:rsid w:val="00EC12EB"/>
    <w:rsid w:val="00EC4495"/>
    <w:rsid w:val="00ED0294"/>
    <w:rsid w:val="00ED1A6A"/>
    <w:rsid w:val="00ED47E6"/>
    <w:rsid w:val="00ED49C5"/>
    <w:rsid w:val="00ED580D"/>
    <w:rsid w:val="00ED6494"/>
    <w:rsid w:val="00EE1907"/>
    <w:rsid w:val="00EE21C0"/>
    <w:rsid w:val="00EE63E9"/>
    <w:rsid w:val="00EE6CAF"/>
    <w:rsid w:val="00EE6E49"/>
    <w:rsid w:val="00EF297B"/>
    <w:rsid w:val="00EF48F0"/>
    <w:rsid w:val="00EF58AB"/>
    <w:rsid w:val="00F014F0"/>
    <w:rsid w:val="00F02E77"/>
    <w:rsid w:val="00F04827"/>
    <w:rsid w:val="00F04D73"/>
    <w:rsid w:val="00F11552"/>
    <w:rsid w:val="00F1212A"/>
    <w:rsid w:val="00F13FEE"/>
    <w:rsid w:val="00F1486A"/>
    <w:rsid w:val="00F15F10"/>
    <w:rsid w:val="00F23484"/>
    <w:rsid w:val="00F23997"/>
    <w:rsid w:val="00F30916"/>
    <w:rsid w:val="00F316E1"/>
    <w:rsid w:val="00F317A0"/>
    <w:rsid w:val="00F31D46"/>
    <w:rsid w:val="00F32158"/>
    <w:rsid w:val="00F32398"/>
    <w:rsid w:val="00F34087"/>
    <w:rsid w:val="00F35222"/>
    <w:rsid w:val="00F37A2E"/>
    <w:rsid w:val="00F37F62"/>
    <w:rsid w:val="00F42180"/>
    <w:rsid w:val="00F43388"/>
    <w:rsid w:val="00F46C5A"/>
    <w:rsid w:val="00F5094D"/>
    <w:rsid w:val="00F51BA3"/>
    <w:rsid w:val="00F55403"/>
    <w:rsid w:val="00F55824"/>
    <w:rsid w:val="00F55DFA"/>
    <w:rsid w:val="00F55F23"/>
    <w:rsid w:val="00F67552"/>
    <w:rsid w:val="00F71A7C"/>
    <w:rsid w:val="00F7205C"/>
    <w:rsid w:val="00F73C26"/>
    <w:rsid w:val="00F73E7F"/>
    <w:rsid w:val="00F7455C"/>
    <w:rsid w:val="00F74BB5"/>
    <w:rsid w:val="00F76555"/>
    <w:rsid w:val="00F77AE0"/>
    <w:rsid w:val="00F8220A"/>
    <w:rsid w:val="00F82EB3"/>
    <w:rsid w:val="00F836AD"/>
    <w:rsid w:val="00F856B7"/>
    <w:rsid w:val="00F85F8E"/>
    <w:rsid w:val="00F86778"/>
    <w:rsid w:val="00F9464B"/>
    <w:rsid w:val="00F94B34"/>
    <w:rsid w:val="00F9594E"/>
    <w:rsid w:val="00F97CA0"/>
    <w:rsid w:val="00FA1418"/>
    <w:rsid w:val="00FA1A5A"/>
    <w:rsid w:val="00FA21A7"/>
    <w:rsid w:val="00FA3485"/>
    <w:rsid w:val="00FA59E5"/>
    <w:rsid w:val="00FA7A99"/>
    <w:rsid w:val="00FB1615"/>
    <w:rsid w:val="00FB31F2"/>
    <w:rsid w:val="00FB42E8"/>
    <w:rsid w:val="00FB479E"/>
    <w:rsid w:val="00FC220C"/>
    <w:rsid w:val="00FC2DF1"/>
    <w:rsid w:val="00FC360D"/>
    <w:rsid w:val="00FC3B55"/>
    <w:rsid w:val="00FC4CA1"/>
    <w:rsid w:val="00FC5B98"/>
    <w:rsid w:val="00FC65B7"/>
    <w:rsid w:val="00FC710E"/>
    <w:rsid w:val="00FD09C9"/>
    <w:rsid w:val="00FD0EAE"/>
    <w:rsid w:val="00FD3DD0"/>
    <w:rsid w:val="00FD5DF5"/>
    <w:rsid w:val="00FE1AD3"/>
    <w:rsid w:val="00FE3BD2"/>
    <w:rsid w:val="00FE63DB"/>
    <w:rsid w:val="00FE7902"/>
    <w:rsid w:val="00FF1A9A"/>
    <w:rsid w:val="00FF1BFD"/>
    <w:rsid w:val="00FF2F4A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F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07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07188"/>
    <w:rPr>
      <w:rFonts w:cs="Times New Roman"/>
    </w:rPr>
  </w:style>
  <w:style w:type="paragraph" w:styleId="BalloonText">
    <w:name w:val="Balloon Text"/>
    <w:basedOn w:val="Normal"/>
    <w:link w:val="BalloonTextChar"/>
    <w:rsid w:val="000071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00718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68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E121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1D3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446A9E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21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6A9E"/>
    <w:rPr>
      <w:rFonts w:cs="Times New Roman"/>
      <w:b/>
      <w:bCs/>
      <w:sz w:val="20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20"/>
      <w:szCs w:val="20"/>
      <w:lang w:eastAsia="x-none"/>
    </w:rPr>
  </w:style>
  <w:style w:type="character" w:customStyle="1" w:styleId="BodyText2Char">
    <w:name w:val="Body Text 2 Char"/>
    <w:link w:val="BodyText2"/>
    <w:uiPriority w:val="99"/>
    <w:locked/>
    <w:rsid w:val="00013F0F"/>
    <w:rPr>
      <w:rFonts w:ascii="Tahoma" w:hAnsi="Tahoma" w:cs="Tahoma"/>
      <w:b/>
      <w:bCs/>
      <w:sz w:val="20"/>
      <w:szCs w:val="20"/>
      <w:lang w:val="en-CA"/>
    </w:rPr>
  </w:style>
  <w:style w:type="paragraph" w:styleId="BodyText3">
    <w:name w:val="Body Text 3"/>
    <w:basedOn w:val="Normal"/>
    <w:link w:val="BodyText3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18"/>
      <w:szCs w:val="18"/>
      <w:lang w:val="fr-CA" w:eastAsia="x-none"/>
    </w:rPr>
  </w:style>
  <w:style w:type="character" w:customStyle="1" w:styleId="BodyText3Char">
    <w:name w:val="Body Text 3 Char"/>
    <w:link w:val="BodyText3"/>
    <w:uiPriority w:val="99"/>
    <w:locked/>
    <w:rsid w:val="00013F0F"/>
    <w:rPr>
      <w:rFonts w:ascii="Tahoma" w:hAnsi="Tahoma" w:cs="Tahoma"/>
      <w:b/>
      <w:bCs/>
      <w:sz w:val="18"/>
      <w:szCs w:val="18"/>
      <w:lang w:val="fr-CA"/>
    </w:rPr>
  </w:style>
  <w:style w:type="character" w:customStyle="1" w:styleId="src1">
    <w:name w:val="src1"/>
    <w:rsid w:val="00FC4CA1"/>
    <w:rPr>
      <w:rFonts w:cs="Times New Roman"/>
    </w:rPr>
  </w:style>
  <w:style w:type="character" w:customStyle="1" w:styleId="jrnl">
    <w:name w:val="jrnl"/>
    <w:rsid w:val="00FC4CA1"/>
    <w:rPr>
      <w:rFonts w:cs="Times New Roman"/>
    </w:rPr>
  </w:style>
  <w:style w:type="character" w:styleId="Hyperlink">
    <w:name w:val="Hyperlink"/>
    <w:uiPriority w:val="99"/>
    <w:rsid w:val="002F7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FollowedHyperlink">
    <w:name w:val="FollowedHyperlink"/>
    <w:uiPriority w:val="99"/>
    <w:semiHidden/>
    <w:unhideWhenUsed/>
    <w:rsid w:val="000015B8"/>
    <w:rPr>
      <w:color w:val="800080"/>
      <w:u w:val="single"/>
    </w:rPr>
  </w:style>
  <w:style w:type="character" w:styleId="Emphasis">
    <w:name w:val="Emphasis"/>
    <w:qFormat/>
    <w:locked/>
    <w:rsid w:val="000049EA"/>
    <w:rPr>
      <w:i/>
      <w:iCs/>
    </w:rPr>
  </w:style>
  <w:style w:type="paragraph" w:customStyle="1" w:styleId="font5">
    <w:name w:val="font5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font6">
    <w:name w:val="font6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63">
    <w:name w:val="xl6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en-CA"/>
    </w:rPr>
  </w:style>
  <w:style w:type="paragraph" w:customStyle="1" w:styleId="xl64">
    <w:name w:val="xl64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CA"/>
    </w:rPr>
  </w:style>
  <w:style w:type="paragraph" w:customStyle="1" w:styleId="xl65">
    <w:name w:val="xl6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66">
    <w:name w:val="xl6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7">
    <w:name w:val="xl67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8">
    <w:name w:val="xl68"/>
    <w:basedOn w:val="Normal"/>
    <w:rsid w:val="00B4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9">
    <w:name w:val="xl69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0">
    <w:name w:val="xl70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1">
    <w:name w:val="xl71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2">
    <w:name w:val="xl72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3">
    <w:name w:val="xl7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4">
    <w:name w:val="xl7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5">
    <w:name w:val="xl7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6">
    <w:name w:val="xl7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7">
    <w:name w:val="xl7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8">
    <w:name w:val="xl7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9">
    <w:name w:val="xl7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0">
    <w:name w:val="xl8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1">
    <w:name w:val="xl8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2">
    <w:name w:val="xl8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3">
    <w:name w:val="xl8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4">
    <w:name w:val="xl8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5">
    <w:name w:val="xl8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6">
    <w:name w:val="xl8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7">
    <w:name w:val="xl8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8">
    <w:name w:val="xl8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9">
    <w:name w:val="xl8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0">
    <w:name w:val="xl9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1">
    <w:name w:val="xl9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2">
    <w:name w:val="xl9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3">
    <w:name w:val="xl9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4">
    <w:name w:val="xl9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5">
    <w:name w:val="xl9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6">
    <w:name w:val="xl9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7">
    <w:name w:val="xl9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8">
    <w:name w:val="xl9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9">
    <w:name w:val="xl9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0">
    <w:name w:val="xl10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1">
    <w:name w:val="xl10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2">
    <w:name w:val="xl10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3">
    <w:name w:val="xl10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4">
    <w:name w:val="xl10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5">
    <w:name w:val="xl10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6">
    <w:name w:val="xl10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7">
    <w:name w:val="xl10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8">
    <w:name w:val="xl10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9">
    <w:name w:val="xl10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0">
    <w:name w:val="xl110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1">
    <w:name w:val="xl111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2">
    <w:name w:val="xl112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3">
    <w:name w:val="xl113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4">
    <w:name w:val="xl114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5">
    <w:name w:val="xl11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6">
    <w:name w:val="xl11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7">
    <w:name w:val="xl11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8">
    <w:name w:val="xl11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9">
    <w:name w:val="xl11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0">
    <w:name w:val="xl12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1">
    <w:name w:val="xl12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E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E7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0E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F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07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07188"/>
    <w:rPr>
      <w:rFonts w:cs="Times New Roman"/>
    </w:rPr>
  </w:style>
  <w:style w:type="paragraph" w:styleId="BalloonText">
    <w:name w:val="Balloon Text"/>
    <w:basedOn w:val="Normal"/>
    <w:link w:val="BalloonTextChar"/>
    <w:rsid w:val="000071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00718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68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E121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1D3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446A9E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21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6A9E"/>
    <w:rPr>
      <w:rFonts w:cs="Times New Roman"/>
      <w:b/>
      <w:bCs/>
      <w:sz w:val="20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20"/>
      <w:szCs w:val="20"/>
      <w:lang w:eastAsia="x-none"/>
    </w:rPr>
  </w:style>
  <w:style w:type="character" w:customStyle="1" w:styleId="BodyText2Char">
    <w:name w:val="Body Text 2 Char"/>
    <w:link w:val="BodyText2"/>
    <w:uiPriority w:val="99"/>
    <w:locked/>
    <w:rsid w:val="00013F0F"/>
    <w:rPr>
      <w:rFonts w:ascii="Tahoma" w:hAnsi="Tahoma" w:cs="Tahoma"/>
      <w:b/>
      <w:bCs/>
      <w:sz w:val="20"/>
      <w:szCs w:val="20"/>
      <w:lang w:val="en-CA"/>
    </w:rPr>
  </w:style>
  <w:style w:type="paragraph" w:styleId="BodyText3">
    <w:name w:val="Body Text 3"/>
    <w:basedOn w:val="Normal"/>
    <w:link w:val="BodyText3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18"/>
      <w:szCs w:val="18"/>
      <w:lang w:val="fr-CA" w:eastAsia="x-none"/>
    </w:rPr>
  </w:style>
  <w:style w:type="character" w:customStyle="1" w:styleId="BodyText3Char">
    <w:name w:val="Body Text 3 Char"/>
    <w:link w:val="BodyText3"/>
    <w:uiPriority w:val="99"/>
    <w:locked/>
    <w:rsid w:val="00013F0F"/>
    <w:rPr>
      <w:rFonts w:ascii="Tahoma" w:hAnsi="Tahoma" w:cs="Tahoma"/>
      <w:b/>
      <w:bCs/>
      <w:sz w:val="18"/>
      <w:szCs w:val="18"/>
      <w:lang w:val="fr-CA"/>
    </w:rPr>
  </w:style>
  <w:style w:type="character" w:customStyle="1" w:styleId="src1">
    <w:name w:val="src1"/>
    <w:rsid w:val="00FC4CA1"/>
    <w:rPr>
      <w:rFonts w:cs="Times New Roman"/>
    </w:rPr>
  </w:style>
  <w:style w:type="character" w:customStyle="1" w:styleId="jrnl">
    <w:name w:val="jrnl"/>
    <w:rsid w:val="00FC4CA1"/>
    <w:rPr>
      <w:rFonts w:cs="Times New Roman"/>
    </w:rPr>
  </w:style>
  <w:style w:type="character" w:styleId="Hyperlink">
    <w:name w:val="Hyperlink"/>
    <w:uiPriority w:val="99"/>
    <w:rsid w:val="002F7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FollowedHyperlink">
    <w:name w:val="FollowedHyperlink"/>
    <w:uiPriority w:val="99"/>
    <w:semiHidden/>
    <w:unhideWhenUsed/>
    <w:rsid w:val="000015B8"/>
    <w:rPr>
      <w:color w:val="800080"/>
      <w:u w:val="single"/>
    </w:rPr>
  </w:style>
  <w:style w:type="character" w:styleId="Emphasis">
    <w:name w:val="Emphasis"/>
    <w:qFormat/>
    <w:locked/>
    <w:rsid w:val="000049EA"/>
    <w:rPr>
      <w:i/>
      <w:iCs/>
    </w:rPr>
  </w:style>
  <w:style w:type="paragraph" w:customStyle="1" w:styleId="font5">
    <w:name w:val="font5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font6">
    <w:name w:val="font6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63">
    <w:name w:val="xl6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en-CA"/>
    </w:rPr>
  </w:style>
  <w:style w:type="paragraph" w:customStyle="1" w:styleId="xl64">
    <w:name w:val="xl64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CA"/>
    </w:rPr>
  </w:style>
  <w:style w:type="paragraph" w:customStyle="1" w:styleId="xl65">
    <w:name w:val="xl6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66">
    <w:name w:val="xl6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7">
    <w:name w:val="xl67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8">
    <w:name w:val="xl68"/>
    <w:basedOn w:val="Normal"/>
    <w:rsid w:val="00B4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9">
    <w:name w:val="xl69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0">
    <w:name w:val="xl70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1">
    <w:name w:val="xl71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2">
    <w:name w:val="xl72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3">
    <w:name w:val="xl7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4">
    <w:name w:val="xl7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5">
    <w:name w:val="xl7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6">
    <w:name w:val="xl7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7">
    <w:name w:val="xl7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8">
    <w:name w:val="xl7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9">
    <w:name w:val="xl7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0">
    <w:name w:val="xl8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1">
    <w:name w:val="xl8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2">
    <w:name w:val="xl8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3">
    <w:name w:val="xl8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4">
    <w:name w:val="xl8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5">
    <w:name w:val="xl8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6">
    <w:name w:val="xl8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7">
    <w:name w:val="xl8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8">
    <w:name w:val="xl8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9">
    <w:name w:val="xl8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0">
    <w:name w:val="xl9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1">
    <w:name w:val="xl9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2">
    <w:name w:val="xl9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3">
    <w:name w:val="xl9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4">
    <w:name w:val="xl9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5">
    <w:name w:val="xl9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6">
    <w:name w:val="xl9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7">
    <w:name w:val="xl9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8">
    <w:name w:val="xl9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9">
    <w:name w:val="xl9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0">
    <w:name w:val="xl10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1">
    <w:name w:val="xl10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2">
    <w:name w:val="xl10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3">
    <w:name w:val="xl10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4">
    <w:name w:val="xl10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5">
    <w:name w:val="xl10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6">
    <w:name w:val="xl10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7">
    <w:name w:val="xl10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8">
    <w:name w:val="xl10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9">
    <w:name w:val="xl10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0">
    <w:name w:val="xl110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1">
    <w:name w:val="xl111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2">
    <w:name w:val="xl112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3">
    <w:name w:val="xl113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4">
    <w:name w:val="xl114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5">
    <w:name w:val="xl11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6">
    <w:name w:val="xl11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7">
    <w:name w:val="xl11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8">
    <w:name w:val="xl11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9">
    <w:name w:val="xl11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0">
    <w:name w:val="xl12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1">
    <w:name w:val="xl12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E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E7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0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352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DA0D-5241-45D4-8D29-B00000F4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Multi-provincial E</vt:lpstr>
    </vt:vector>
  </TitlesOfParts>
  <Company>Health Canada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Multi-provincial E</dc:title>
  <dc:subject/>
  <dc:creator>JCUTLER</dc:creator>
  <cp:keywords/>
  <cp:lastModifiedBy>Tanis Kershaw</cp:lastModifiedBy>
  <cp:revision>16</cp:revision>
  <cp:lastPrinted>2016-12-19T14:55:00Z</cp:lastPrinted>
  <dcterms:created xsi:type="dcterms:W3CDTF">2013-08-23T19:52:00Z</dcterms:created>
  <dcterms:modified xsi:type="dcterms:W3CDTF">2018-03-01T21:12:00Z</dcterms:modified>
</cp:coreProperties>
</file>