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3B81A" w14:textId="012101F3" w:rsidR="00972C90" w:rsidRDefault="00CD401E" w:rsidP="003E3330">
      <w:pPr>
        <w:spacing w:after="0" w:line="240" w:lineRule="auto"/>
        <w:jc w:val="center"/>
        <w:rPr>
          <w:rFonts w:cs="Calibri"/>
          <w:bCs/>
          <w:sz w:val="28"/>
          <w:szCs w:val="28"/>
          <w:lang w:val="en-US"/>
        </w:rPr>
      </w:pPr>
      <w:r>
        <w:rPr>
          <w:rFonts w:cs="Calibri"/>
          <w:bCs/>
          <w:sz w:val="28"/>
          <w:szCs w:val="28"/>
          <w:lang w:val="en-US"/>
        </w:rPr>
        <w:t xml:space="preserve"> Case study: </w:t>
      </w:r>
      <w:r w:rsidR="0066312A">
        <w:rPr>
          <w:rFonts w:cs="Calibri"/>
          <w:bCs/>
          <w:sz w:val="28"/>
          <w:szCs w:val="28"/>
          <w:lang w:val="en-US"/>
        </w:rPr>
        <w:t>[</w:t>
      </w:r>
      <w:r>
        <w:rPr>
          <w:rFonts w:cs="Calibri"/>
          <w:bCs/>
          <w:sz w:val="28"/>
          <w:szCs w:val="28"/>
          <w:lang w:val="en-US"/>
        </w:rPr>
        <w:t>2020-</w:t>
      </w:r>
      <w:r w:rsidR="00BC0D15">
        <w:rPr>
          <w:rFonts w:cs="Calibri"/>
          <w:bCs/>
          <w:sz w:val="28"/>
          <w:szCs w:val="28"/>
          <w:lang w:val="en-US"/>
        </w:rPr>
        <w:t>0</w:t>
      </w:r>
      <w:r>
        <w:rPr>
          <w:rFonts w:cs="Calibri"/>
          <w:bCs/>
          <w:sz w:val="28"/>
          <w:szCs w:val="28"/>
          <w:lang w:val="en-US"/>
        </w:rPr>
        <w:t>60]</w:t>
      </w:r>
      <w:r w:rsidR="001A3ADB">
        <w:rPr>
          <w:rFonts w:cs="Calibri"/>
          <w:bCs/>
          <w:sz w:val="28"/>
          <w:szCs w:val="28"/>
          <w:lang w:val="en-US"/>
        </w:rPr>
        <w:t xml:space="preserve"> </w:t>
      </w:r>
      <w:r w:rsidR="008859A0">
        <w:rPr>
          <w:rFonts w:cs="Calibri"/>
          <w:bCs/>
          <w:sz w:val="28"/>
          <w:szCs w:val="28"/>
          <w:lang w:val="en-US"/>
        </w:rPr>
        <w:t xml:space="preserve">Multi-provincial outbreak of </w:t>
      </w:r>
      <w:r>
        <w:rPr>
          <w:rFonts w:cs="Calibri"/>
          <w:bCs/>
          <w:i/>
          <w:sz w:val="28"/>
          <w:szCs w:val="28"/>
          <w:lang w:val="en-US"/>
        </w:rPr>
        <w:t>Salmonella</w:t>
      </w:r>
      <w:r>
        <w:rPr>
          <w:rFonts w:cs="Calibri"/>
          <w:bCs/>
          <w:sz w:val="28"/>
          <w:szCs w:val="28"/>
          <w:lang w:val="en-US"/>
        </w:rPr>
        <w:t xml:space="preserve"> Newport</w:t>
      </w:r>
    </w:p>
    <w:p w14:paraId="7CA54E1D" w14:textId="18C94D8E" w:rsidR="00972C90" w:rsidRPr="00972C90" w:rsidRDefault="00972C90" w:rsidP="00972C90">
      <w:pPr>
        <w:spacing w:after="0" w:line="240" w:lineRule="auto"/>
        <w:jc w:val="center"/>
        <w:rPr>
          <w:rFonts w:eastAsia="Times New Roman" w:cs="Calibri"/>
          <w:bCs/>
          <w:sz w:val="28"/>
          <w:szCs w:val="28"/>
          <w:lang w:val="en-US"/>
        </w:rPr>
      </w:pPr>
      <w:r w:rsidRPr="00972C90">
        <w:rPr>
          <w:rFonts w:eastAsia="Times New Roman" w:cs="Calibri"/>
          <w:bCs/>
          <w:sz w:val="28"/>
          <w:szCs w:val="28"/>
          <w:lang w:val="en-US"/>
        </w:rPr>
        <w:t xml:space="preserve">Cluster Code: </w:t>
      </w:r>
      <w:r w:rsidR="007266D1" w:rsidRPr="007266D1">
        <w:rPr>
          <w:rFonts w:eastAsia="Times New Roman" w:cs="Calibri"/>
          <w:bCs/>
          <w:sz w:val="28"/>
          <w:szCs w:val="28"/>
          <w:lang w:val="en-US"/>
        </w:rPr>
        <w:t>2005NEWWGS-1ON-MP</w:t>
      </w:r>
    </w:p>
    <w:p w14:paraId="3564D105" w14:textId="294B6A1C" w:rsidR="00A7173D" w:rsidRPr="002D6220" w:rsidRDefault="002A0FCB" w:rsidP="00A7173D">
      <w:pPr>
        <w:jc w:val="center"/>
        <w:rPr>
          <w:rFonts w:cs="Calibri"/>
          <w:b/>
          <w:color w:val="333333"/>
          <w:sz w:val="24"/>
          <w:szCs w:val="24"/>
        </w:rPr>
      </w:pPr>
      <w:r>
        <w:rPr>
          <w:rFonts w:cs="Calibri"/>
          <w:b/>
          <w:color w:val="333333"/>
          <w:sz w:val="24"/>
          <w:szCs w:val="24"/>
        </w:rPr>
        <w:t xml:space="preserve">Epidemiologic </w:t>
      </w:r>
      <w:r w:rsidR="00FC5B98">
        <w:rPr>
          <w:rFonts w:cs="Calibri"/>
          <w:b/>
          <w:color w:val="333333"/>
          <w:sz w:val="24"/>
          <w:szCs w:val="24"/>
        </w:rPr>
        <w:t>Update</w:t>
      </w:r>
      <w:r w:rsidR="00EE1907" w:rsidRPr="002D6220">
        <w:rPr>
          <w:rFonts w:cs="Calibri"/>
          <w:b/>
          <w:color w:val="333333"/>
          <w:sz w:val="24"/>
          <w:szCs w:val="24"/>
        </w:rPr>
        <w:t xml:space="preserve">, </w:t>
      </w:r>
      <w:r w:rsidR="0093428A">
        <w:rPr>
          <w:rFonts w:cs="Calibri"/>
          <w:b/>
          <w:color w:val="333333"/>
          <w:sz w:val="24"/>
          <w:szCs w:val="24"/>
        </w:rPr>
        <w:t>May 2</w:t>
      </w:r>
      <w:r w:rsidR="008041B3">
        <w:rPr>
          <w:rFonts w:cs="Calibri"/>
          <w:b/>
          <w:color w:val="333333"/>
          <w:sz w:val="24"/>
          <w:szCs w:val="24"/>
        </w:rPr>
        <w:t>4</w:t>
      </w:r>
      <w:r w:rsidR="00CD401E" w:rsidRPr="00CD401E">
        <w:rPr>
          <w:rFonts w:cs="Calibri"/>
          <w:b/>
          <w:color w:val="333333"/>
          <w:sz w:val="24"/>
          <w:szCs w:val="24"/>
        </w:rPr>
        <w:t>, 2020</w:t>
      </w:r>
      <w:r w:rsidR="00A84063">
        <w:rPr>
          <w:rFonts w:cs="Calibri"/>
          <w:b/>
          <w:color w:val="333333"/>
          <w:sz w:val="24"/>
          <w:szCs w:val="24"/>
        </w:rPr>
        <w:t xml:space="preserve"> as of</w:t>
      </w:r>
      <w:r w:rsidR="00CD401E" w:rsidRPr="00CD401E">
        <w:rPr>
          <w:rFonts w:cs="Calibri"/>
          <w:b/>
          <w:color w:val="333333"/>
          <w:sz w:val="24"/>
          <w:szCs w:val="24"/>
        </w:rPr>
        <w:t xml:space="preserve"> 1</w:t>
      </w:r>
      <w:r w:rsidR="008041B3">
        <w:rPr>
          <w:rFonts w:cs="Calibri"/>
          <w:b/>
          <w:color w:val="333333"/>
          <w:sz w:val="24"/>
          <w:szCs w:val="24"/>
        </w:rPr>
        <w:t>2</w:t>
      </w:r>
      <w:r w:rsidR="00CD401E" w:rsidRPr="00CD401E">
        <w:rPr>
          <w:rFonts w:cs="Calibri"/>
          <w:b/>
          <w:color w:val="333333"/>
          <w:sz w:val="24"/>
          <w:szCs w:val="24"/>
        </w:rPr>
        <w:t>:00 EDT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6"/>
        <w:gridCol w:w="7370"/>
      </w:tblGrid>
      <w:tr w:rsidR="00CD401E" w:rsidRPr="00C50A83" w14:paraId="2D365B5F" w14:textId="77777777" w:rsidTr="00CD401E">
        <w:trPr>
          <w:trHeight w:val="189"/>
          <w:tblHeader/>
        </w:trPr>
        <w:tc>
          <w:tcPr>
            <w:tcW w:w="1756" w:type="pct"/>
            <w:shd w:val="clear" w:color="auto" w:fill="D9D9D9"/>
            <w:noWrap/>
            <w:vAlign w:val="bottom"/>
          </w:tcPr>
          <w:p w14:paraId="77B378B7" w14:textId="77777777" w:rsidR="00CD401E" w:rsidRPr="00C50A83" w:rsidRDefault="00CD401E" w:rsidP="00AE044E">
            <w:pPr>
              <w:spacing w:before="60" w:after="60"/>
              <w:rPr>
                <w:rFonts w:cs="Calibri"/>
                <w:b/>
              </w:rPr>
            </w:pPr>
            <w:r w:rsidRPr="00C50A83">
              <w:rPr>
                <w:rFonts w:cs="Calibri"/>
                <w:color w:val="333333"/>
                <w:u w:val="single"/>
              </w:rPr>
              <w:t xml:space="preserve"> </w:t>
            </w:r>
          </w:p>
        </w:tc>
        <w:tc>
          <w:tcPr>
            <w:tcW w:w="3244" w:type="pct"/>
            <w:shd w:val="clear" w:color="auto" w:fill="D9D9D9"/>
          </w:tcPr>
          <w:p w14:paraId="3B2B04C2" w14:textId="0142CC55" w:rsidR="00CD401E" w:rsidRPr="00C50A83" w:rsidRDefault="00CD401E" w:rsidP="001C1C95">
            <w:pPr>
              <w:spacing w:before="60" w:after="60"/>
              <w:jc w:val="center"/>
              <w:rPr>
                <w:rFonts w:cs="Calibri"/>
                <w:b/>
                <w:highlight w:val="yellow"/>
              </w:rPr>
            </w:pPr>
            <w:r w:rsidRPr="00C50A83">
              <w:rPr>
                <w:rFonts w:cs="Calibri"/>
                <w:b/>
              </w:rPr>
              <w:t>Confirmed cases (</w:t>
            </w:r>
            <w:r w:rsidRPr="0052165C">
              <w:rPr>
                <w:rFonts w:cs="Calibri"/>
                <w:b/>
              </w:rPr>
              <w:t>n</w:t>
            </w:r>
            <w:r w:rsidR="002961A6">
              <w:rPr>
                <w:rFonts w:cs="Calibri"/>
                <w:b/>
              </w:rPr>
              <w:t>=9</w:t>
            </w:r>
            <w:r>
              <w:rPr>
                <w:rFonts w:cs="Calibri"/>
                <w:b/>
              </w:rPr>
              <w:t>)</w:t>
            </w:r>
          </w:p>
        </w:tc>
      </w:tr>
      <w:tr w:rsidR="00CD401E" w:rsidRPr="00C50A83" w14:paraId="6B0CCA17" w14:textId="77777777" w:rsidTr="00CD401E">
        <w:trPr>
          <w:trHeight w:val="425"/>
        </w:trPr>
        <w:tc>
          <w:tcPr>
            <w:tcW w:w="1756" w:type="pct"/>
            <w:noWrap/>
            <w:vAlign w:val="center"/>
          </w:tcPr>
          <w:p w14:paraId="195C21AF" w14:textId="77777777" w:rsidR="00CD401E" w:rsidRPr="00C50A83" w:rsidRDefault="00CD401E" w:rsidP="00D56E97">
            <w:pPr>
              <w:spacing w:after="0"/>
              <w:rPr>
                <w:rFonts w:cs="Calibri"/>
              </w:rPr>
            </w:pPr>
            <w:r w:rsidRPr="00C50A83">
              <w:rPr>
                <w:rFonts w:cs="Calibri"/>
              </w:rPr>
              <w:t>P/T Case Count</w:t>
            </w:r>
          </w:p>
        </w:tc>
        <w:tc>
          <w:tcPr>
            <w:tcW w:w="3244" w:type="pct"/>
            <w:vAlign w:val="bottom"/>
          </w:tcPr>
          <w:p w14:paraId="562BA977" w14:textId="77777777" w:rsidR="00CD401E" w:rsidRDefault="002961A6" w:rsidP="00EB4C93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ON=6</w:t>
            </w:r>
          </w:p>
          <w:p w14:paraId="18B890CD" w14:textId="77777777" w:rsidR="002961A6" w:rsidRDefault="002961A6" w:rsidP="00EB4C93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AB=1</w:t>
            </w:r>
          </w:p>
          <w:p w14:paraId="7E84E5B3" w14:textId="493BD770" w:rsidR="002961A6" w:rsidRPr="00C50A83" w:rsidRDefault="002961A6" w:rsidP="00EB4C93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BC=2</w:t>
            </w:r>
          </w:p>
        </w:tc>
      </w:tr>
      <w:tr w:rsidR="00CD401E" w:rsidRPr="00C50A83" w14:paraId="14E22E88" w14:textId="77777777" w:rsidTr="006533BA">
        <w:trPr>
          <w:trHeight w:val="425"/>
        </w:trPr>
        <w:tc>
          <w:tcPr>
            <w:tcW w:w="1756" w:type="pct"/>
            <w:noWrap/>
            <w:vAlign w:val="center"/>
          </w:tcPr>
          <w:p w14:paraId="64B1D2E8" w14:textId="7B97C83C" w:rsidR="00CD401E" w:rsidRPr="00C50A83" w:rsidRDefault="00CD401E" w:rsidP="00D56E9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Estimated Burden of Illness</w:t>
            </w:r>
            <w:r>
              <w:rPr>
                <w:rStyle w:val="FootnoteReference"/>
                <w:rFonts w:cs="Calibri"/>
              </w:rPr>
              <w:footnoteReference w:id="1"/>
            </w:r>
          </w:p>
        </w:tc>
        <w:tc>
          <w:tcPr>
            <w:tcW w:w="3244" w:type="pct"/>
          </w:tcPr>
          <w:p w14:paraId="14F5068B" w14:textId="6E5BB0F8" w:rsidR="00CD401E" w:rsidRPr="00C50A83" w:rsidRDefault="002961A6" w:rsidP="006533B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235</w:t>
            </w:r>
          </w:p>
        </w:tc>
      </w:tr>
      <w:tr w:rsidR="00CD401E" w:rsidRPr="00C50A83" w14:paraId="6C8B33A4" w14:textId="77777777" w:rsidTr="00CD401E">
        <w:trPr>
          <w:trHeight w:val="425"/>
        </w:trPr>
        <w:tc>
          <w:tcPr>
            <w:tcW w:w="1756" w:type="pct"/>
            <w:noWrap/>
            <w:vAlign w:val="center"/>
          </w:tcPr>
          <w:p w14:paraId="441FD8D2" w14:textId="77777777" w:rsidR="00CD401E" w:rsidRPr="008C7A5C" w:rsidRDefault="00CD401E" w:rsidP="00D56E97">
            <w:pPr>
              <w:spacing w:after="0"/>
              <w:rPr>
                <w:rFonts w:cs="Calibri"/>
              </w:rPr>
            </w:pPr>
            <w:r w:rsidRPr="008C7A5C">
              <w:rPr>
                <w:rFonts w:cs="Calibri"/>
              </w:rPr>
              <w:t>Age (years)</w:t>
            </w:r>
          </w:p>
          <w:p w14:paraId="14CDB9B9" w14:textId="77777777" w:rsidR="00CD401E" w:rsidRPr="008C7A5C" w:rsidRDefault="00CD401E" w:rsidP="00D56E97">
            <w:pPr>
              <w:spacing w:after="0"/>
              <w:ind w:left="267"/>
              <w:rPr>
                <w:rFonts w:cs="Calibri"/>
              </w:rPr>
            </w:pPr>
            <w:r w:rsidRPr="008C7A5C">
              <w:rPr>
                <w:rFonts w:cs="Calibri"/>
              </w:rPr>
              <w:t>Mean</w:t>
            </w:r>
          </w:p>
          <w:p w14:paraId="335AA1FC" w14:textId="77777777" w:rsidR="00CD401E" w:rsidRPr="008C7A5C" w:rsidRDefault="00CD401E" w:rsidP="00D56E97">
            <w:pPr>
              <w:spacing w:after="0"/>
              <w:ind w:left="267"/>
              <w:rPr>
                <w:rFonts w:cs="Calibri"/>
              </w:rPr>
            </w:pPr>
            <w:r w:rsidRPr="008C7A5C">
              <w:rPr>
                <w:rFonts w:cs="Calibri"/>
              </w:rPr>
              <w:t>Median</w:t>
            </w:r>
          </w:p>
          <w:p w14:paraId="370507BB" w14:textId="77777777" w:rsidR="00CD401E" w:rsidRPr="00095F71" w:rsidRDefault="00CD401E" w:rsidP="00D56E97">
            <w:pPr>
              <w:spacing w:after="0"/>
              <w:ind w:left="267"/>
              <w:rPr>
                <w:rFonts w:cs="Calibri"/>
                <w:highlight w:val="yellow"/>
              </w:rPr>
            </w:pPr>
            <w:r w:rsidRPr="008C7A5C">
              <w:rPr>
                <w:rFonts w:cs="Calibri"/>
              </w:rPr>
              <w:t>Range</w:t>
            </w:r>
          </w:p>
        </w:tc>
        <w:tc>
          <w:tcPr>
            <w:tcW w:w="3244" w:type="pct"/>
            <w:vAlign w:val="bottom"/>
          </w:tcPr>
          <w:p w14:paraId="42073CEC" w14:textId="77777777" w:rsidR="00CD401E" w:rsidRDefault="002961A6" w:rsidP="00D56E9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30.4</w:t>
            </w:r>
          </w:p>
          <w:p w14:paraId="6FBE5BC4" w14:textId="77777777" w:rsidR="002961A6" w:rsidRDefault="002961A6" w:rsidP="00D56E9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  <w:p w14:paraId="570659D6" w14:textId="2655D284" w:rsidR="002961A6" w:rsidRPr="00C50A83" w:rsidRDefault="002961A6" w:rsidP="00D56E9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17-57</w:t>
            </w:r>
          </w:p>
        </w:tc>
      </w:tr>
      <w:tr w:rsidR="00CD401E" w:rsidRPr="00C50A83" w14:paraId="2D4A6CEB" w14:textId="77777777" w:rsidTr="00CD401E">
        <w:trPr>
          <w:trHeight w:val="408"/>
        </w:trPr>
        <w:tc>
          <w:tcPr>
            <w:tcW w:w="1756" w:type="pct"/>
            <w:noWrap/>
            <w:vAlign w:val="center"/>
          </w:tcPr>
          <w:p w14:paraId="334902F4" w14:textId="30A0BFA6" w:rsidR="00CD401E" w:rsidRPr="00095F71" w:rsidRDefault="00CD401E" w:rsidP="002961A6">
            <w:pPr>
              <w:spacing w:after="0"/>
              <w:rPr>
                <w:rFonts w:cs="Calibri"/>
                <w:highlight w:val="yellow"/>
              </w:rPr>
            </w:pPr>
            <w:r w:rsidRPr="008C7A5C">
              <w:rPr>
                <w:rFonts w:cs="Calibri"/>
              </w:rPr>
              <w:t xml:space="preserve">Sex: </w:t>
            </w:r>
            <w:r>
              <w:rPr>
                <w:rFonts w:cs="Calibri"/>
              </w:rPr>
              <w:t xml:space="preserve"> % </w:t>
            </w:r>
            <w:r w:rsidR="002961A6">
              <w:rPr>
                <w:rFonts w:cs="Calibri"/>
              </w:rPr>
              <w:t>Female</w:t>
            </w:r>
          </w:p>
        </w:tc>
        <w:tc>
          <w:tcPr>
            <w:tcW w:w="3244" w:type="pct"/>
            <w:vAlign w:val="bottom"/>
          </w:tcPr>
          <w:p w14:paraId="13032588" w14:textId="643EB825" w:rsidR="00CD401E" w:rsidRPr="00C50A83" w:rsidRDefault="002961A6" w:rsidP="008C7A5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78% (7/9)</w:t>
            </w:r>
          </w:p>
        </w:tc>
      </w:tr>
      <w:tr w:rsidR="00CD401E" w:rsidRPr="00C50A83" w14:paraId="3B0A51DB" w14:textId="77777777" w:rsidTr="00CD401E">
        <w:trPr>
          <w:trHeight w:val="408"/>
        </w:trPr>
        <w:tc>
          <w:tcPr>
            <w:tcW w:w="1756" w:type="pct"/>
            <w:noWrap/>
            <w:vAlign w:val="center"/>
          </w:tcPr>
          <w:p w14:paraId="1B413B28" w14:textId="77777777" w:rsidR="00CD401E" w:rsidRPr="00095F71" w:rsidRDefault="00CD401E" w:rsidP="00D56E97">
            <w:pPr>
              <w:spacing w:after="0"/>
              <w:rPr>
                <w:rFonts w:cs="Calibri"/>
                <w:highlight w:val="yellow"/>
              </w:rPr>
            </w:pPr>
            <w:r w:rsidRPr="008C7A5C">
              <w:rPr>
                <w:rFonts w:cs="Calibri"/>
              </w:rPr>
              <w:t>Hospitalizations</w:t>
            </w:r>
          </w:p>
        </w:tc>
        <w:tc>
          <w:tcPr>
            <w:tcW w:w="3244" w:type="pct"/>
            <w:vAlign w:val="bottom"/>
          </w:tcPr>
          <w:p w14:paraId="30872175" w14:textId="43A1ADF0" w:rsidR="00CD401E" w:rsidRPr="00C50A83" w:rsidRDefault="005136C7" w:rsidP="008C7A5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CD401E" w:rsidRPr="00C50A83" w14:paraId="74F6F365" w14:textId="77777777" w:rsidTr="00CD401E">
        <w:trPr>
          <w:trHeight w:val="408"/>
        </w:trPr>
        <w:tc>
          <w:tcPr>
            <w:tcW w:w="1756" w:type="pct"/>
            <w:noWrap/>
            <w:vAlign w:val="center"/>
          </w:tcPr>
          <w:p w14:paraId="223BF352" w14:textId="77777777" w:rsidR="00CD401E" w:rsidRPr="00C50A83" w:rsidRDefault="00CD401E" w:rsidP="00D56E97">
            <w:pPr>
              <w:spacing w:after="0"/>
              <w:rPr>
                <w:rFonts w:cs="Calibri"/>
              </w:rPr>
            </w:pPr>
            <w:r w:rsidRPr="00C50A83">
              <w:rPr>
                <w:rFonts w:cs="Calibri"/>
              </w:rPr>
              <w:t>Deaths</w:t>
            </w:r>
          </w:p>
        </w:tc>
        <w:tc>
          <w:tcPr>
            <w:tcW w:w="3244" w:type="pct"/>
            <w:vAlign w:val="bottom"/>
          </w:tcPr>
          <w:p w14:paraId="70F25100" w14:textId="6AA2D798" w:rsidR="00CD401E" w:rsidRPr="00C50A83" w:rsidRDefault="005136C7" w:rsidP="00D56E9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CD401E" w:rsidRPr="00C50A83" w14:paraId="08A1FD1A" w14:textId="77777777" w:rsidTr="00CD401E">
        <w:trPr>
          <w:trHeight w:val="408"/>
        </w:trPr>
        <w:tc>
          <w:tcPr>
            <w:tcW w:w="1756" w:type="pct"/>
            <w:noWrap/>
            <w:vAlign w:val="center"/>
          </w:tcPr>
          <w:p w14:paraId="40E46AF1" w14:textId="77777777" w:rsidR="00CD401E" w:rsidRPr="009058F6" w:rsidRDefault="00CD401E" w:rsidP="00033829">
            <w:pPr>
              <w:spacing w:after="0"/>
              <w:rPr>
                <w:rFonts w:cs="Calibri"/>
              </w:rPr>
            </w:pPr>
            <w:r w:rsidRPr="009058F6">
              <w:rPr>
                <w:rFonts w:cs="Calibri"/>
              </w:rPr>
              <w:t>Onset date range</w:t>
            </w:r>
          </w:p>
        </w:tc>
        <w:tc>
          <w:tcPr>
            <w:tcW w:w="3244" w:type="pct"/>
            <w:vAlign w:val="center"/>
          </w:tcPr>
          <w:p w14:paraId="15E78621" w14:textId="32A5CF82" w:rsidR="00CD401E" w:rsidRPr="00C50A83" w:rsidRDefault="005136C7" w:rsidP="005136C7">
            <w:pPr>
              <w:spacing w:after="0"/>
              <w:jc w:val="center"/>
              <w:rPr>
                <w:rFonts w:cs="Calibri"/>
              </w:rPr>
            </w:pPr>
            <w:r w:rsidRPr="005136C7">
              <w:rPr>
                <w:rFonts w:cs="Calibri"/>
              </w:rPr>
              <w:t>April 22</w:t>
            </w:r>
            <w:r>
              <w:rPr>
                <w:rFonts w:cs="Calibri"/>
              </w:rPr>
              <w:t>, 2020 –</w:t>
            </w:r>
            <w:r w:rsidRPr="005136C7">
              <w:rPr>
                <w:rFonts w:cs="Calibri"/>
              </w:rPr>
              <w:t xml:space="preserve"> May 1, 2020</w:t>
            </w:r>
          </w:p>
        </w:tc>
      </w:tr>
      <w:tr w:rsidR="00CD401E" w:rsidRPr="00C50A83" w14:paraId="7356C8D1" w14:textId="77777777" w:rsidTr="00CD401E">
        <w:trPr>
          <w:trHeight w:val="408"/>
        </w:trPr>
        <w:tc>
          <w:tcPr>
            <w:tcW w:w="1756" w:type="pct"/>
            <w:noWrap/>
            <w:vAlign w:val="center"/>
          </w:tcPr>
          <w:p w14:paraId="497789F0" w14:textId="6C07176D" w:rsidR="00CD401E" w:rsidRPr="009058F6" w:rsidRDefault="00CD401E" w:rsidP="00033829">
            <w:pPr>
              <w:spacing w:after="0"/>
              <w:rPr>
                <w:rFonts w:cs="Calibri"/>
              </w:rPr>
            </w:pPr>
            <w:r w:rsidRPr="009058F6">
              <w:rPr>
                <w:rFonts w:cs="Calibri"/>
              </w:rPr>
              <w:t>Reporting Delay (days)</w:t>
            </w:r>
          </w:p>
          <w:p w14:paraId="48D9F133" w14:textId="77777777" w:rsidR="00CD401E" w:rsidRDefault="005136C7" w:rsidP="009058F6">
            <w:pPr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Median</w:t>
            </w:r>
          </w:p>
          <w:p w14:paraId="62170D78" w14:textId="0A4D8F3F" w:rsidR="005136C7" w:rsidRPr="009058F6" w:rsidRDefault="005136C7" w:rsidP="009058F6">
            <w:pPr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Range</w:t>
            </w:r>
          </w:p>
        </w:tc>
        <w:tc>
          <w:tcPr>
            <w:tcW w:w="3244" w:type="pct"/>
            <w:vAlign w:val="center"/>
          </w:tcPr>
          <w:p w14:paraId="09012726" w14:textId="77777777" w:rsidR="005136C7" w:rsidRDefault="005136C7" w:rsidP="008C7A5C">
            <w:pPr>
              <w:spacing w:after="0"/>
              <w:jc w:val="center"/>
              <w:rPr>
                <w:rFonts w:cs="Calibri"/>
              </w:rPr>
            </w:pPr>
          </w:p>
          <w:p w14:paraId="73186509" w14:textId="77777777" w:rsidR="00CD401E" w:rsidRDefault="005136C7" w:rsidP="008C7A5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  <w:p w14:paraId="296CAAE8" w14:textId="41BE1FA8" w:rsidR="005136C7" w:rsidRPr="00C50A83" w:rsidRDefault="005136C7" w:rsidP="008C7A5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19-26</w:t>
            </w:r>
          </w:p>
        </w:tc>
      </w:tr>
      <w:tr w:rsidR="00CD401E" w:rsidRPr="00C50A83" w14:paraId="49FA2101" w14:textId="77777777" w:rsidTr="00CD401E">
        <w:trPr>
          <w:trHeight w:val="408"/>
        </w:trPr>
        <w:tc>
          <w:tcPr>
            <w:tcW w:w="1756" w:type="pct"/>
            <w:noWrap/>
            <w:vAlign w:val="center"/>
          </w:tcPr>
          <w:p w14:paraId="5E46B508" w14:textId="1EF2B457" w:rsidR="00CD401E" w:rsidRPr="009058F6" w:rsidRDefault="00CD401E" w:rsidP="00CD401E">
            <w:pPr>
              <w:spacing w:after="0"/>
              <w:rPr>
                <w:rFonts w:cs="Calibri"/>
              </w:rPr>
            </w:pPr>
            <w:r w:rsidRPr="009058F6">
              <w:rPr>
                <w:rFonts w:cs="Calibri"/>
              </w:rPr>
              <w:t xml:space="preserve">Epidemic curve </w:t>
            </w:r>
          </w:p>
        </w:tc>
        <w:tc>
          <w:tcPr>
            <w:tcW w:w="3244" w:type="pct"/>
            <w:vAlign w:val="center"/>
          </w:tcPr>
          <w:p w14:paraId="55280986" w14:textId="77777777" w:rsidR="00CD401E" w:rsidRDefault="00CD401E" w:rsidP="00D0579B">
            <w:pPr>
              <w:spacing w:after="0"/>
              <w:jc w:val="center"/>
              <w:rPr>
                <w:rFonts w:cs="Calibri"/>
              </w:rPr>
            </w:pPr>
            <w:r w:rsidRPr="00E93932">
              <w:rPr>
                <w:rFonts w:cs="Calibri"/>
                <w:i/>
              </w:rPr>
              <w:t xml:space="preserve">S. </w:t>
            </w:r>
            <w:r w:rsidRPr="00E93932">
              <w:rPr>
                <w:rFonts w:cs="Calibri"/>
              </w:rPr>
              <w:t xml:space="preserve"> </w:t>
            </w:r>
            <w:r w:rsidR="00D0579B">
              <w:rPr>
                <w:rFonts w:cs="Calibri"/>
              </w:rPr>
              <w:t>Newport</w:t>
            </w:r>
            <w:r>
              <w:rPr>
                <w:rFonts w:cs="Calibri"/>
              </w:rPr>
              <w:t xml:space="preserve"> </w:t>
            </w:r>
            <w:r w:rsidRPr="00E93932">
              <w:rPr>
                <w:rFonts w:cs="Calibri"/>
              </w:rPr>
              <w:t xml:space="preserve">cases by symptom onset and province </w:t>
            </w:r>
            <w:r w:rsidRPr="00D0579B">
              <w:rPr>
                <w:rFonts w:cs="Calibri"/>
              </w:rPr>
              <w:t>(n=</w:t>
            </w:r>
            <w:r w:rsidR="00D0579B" w:rsidRPr="00D0579B">
              <w:rPr>
                <w:rFonts w:cs="Calibri"/>
              </w:rPr>
              <w:t>9</w:t>
            </w:r>
            <w:r w:rsidRPr="00D0579B">
              <w:rPr>
                <w:rFonts w:cs="Calibri"/>
              </w:rPr>
              <w:t>)</w:t>
            </w:r>
          </w:p>
          <w:p w14:paraId="49849AA3" w14:textId="7737BA22" w:rsidR="00D0579B" w:rsidRDefault="00484FB8" w:rsidP="00D0579B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en-CA"/>
              </w:rPr>
              <w:drawing>
                <wp:inline distT="0" distB="0" distL="0" distR="0" wp14:anchorId="33EF3511" wp14:editId="235AA351">
                  <wp:extent cx="4572635" cy="2901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290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99BD2FD" w14:textId="6EAD9FB6" w:rsidR="00D0579B" w:rsidRPr="00C50A83" w:rsidRDefault="00D0579B" w:rsidP="00D0579B">
            <w:pPr>
              <w:spacing w:after="0"/>
              <w:jc w:val="center"/>
              <w:rPr>
                <w:rFonts w:cs="Calibri"/>
              </w:rPr>
            </w:pPr>
          </w:p>
        </w:tc>
      </w:tr>
    </w:tbl>
    <w:p w14:paraId="036BB1FC" w14:textId="77777777" w:rsidR="00501412" w:rsidRDefault="00501412" w:rsidP="00680546">
      <w:pPr>
        <w:spacing w:after="0" w:line="240" w:lineRule="auto"/>
        <w:rPr>
          <w:rFonts w:cs="Calibri"/>
        </w:rPr>
      </w:pPr>
    </w:p>
    <w:p w14:paraId="5597B7BC" w14:textId="77777777" w:rsidR="002D6220" w:rsidRPr="009058F6" w:rsidRDefault="00501412" w:rsidP="007A0278">
      <w:pPr>
        <w:jc w:val="center"/>
        <w:rPr>
          <w:rFonts w:cs="Calibri"/>
          <w:b/>
          <w:smallCaps/>
          <w:sz w:val="24"/>
          <w:szCs w:val="24"/>
          <w:u w:val="single"/>
        </w:rPr>
      </w:pPr>
      <w:r w:rsidRPr="009058F6">
        <w:rPr>
          <w:rFonts w:cs="Calibri"/>
          <w:b/>
          <w:smallCaps/>
          <w:sz w:val="24"/>
          <w:szCs w:val="24"/>
          <w:u w:val="single"/>
        </w:rPr>
        <w:lastRenderedPageBreak/>
        <w:t>UPDATES</w:t>
      </w:r>
    </w:p>
    <w:p w14:paraId="38708110" w14:textId="77777777" w:rsidR="00E10320" w:rsidRDefault="002D6220" w:rsidP="00E10320">
      <w:pPr>
        <w:spacing w:after="0" w:line="240" w:lineRule="auto"/>
        <w:rPr>
          <w:rFonts w:cs="Calibri"/>
        </w:rPr>
      </w:pPr>
      <w:r w:rsidRPr="009058F6">
        <w:rPr>
          <w:rFonts w:cs="Calibri"/>
          <w:b/>
        </w:rPr>
        <w:t>Epi</w:t>
      </w:r>
      <w:r w:rsidR="0067070D" w:rsidRPr="009058F6">
        <w:rPr>
          <w:rFonts w:cs="Calibri"/>
          <w:b/>
        </w:rPr>
        <w:t>demiological</w:t>
      </w:r>
      <w:r w:rsidR="00680546" w:rsidRPr="009058F6">
        <w:rPr>
          <w:rFonts w:cs="Calibri"/>
          <w:b/>
        </w:rPr>
        <w:t>:</w:t>
      </w:r>
      <w:r w:rsidRPr="009058F6">
        <w:rPr>
          <w:rFonts w:cs="Calibri"/>
        </w:rPr>
        <w:t xml:space="preserve"> </w:t>
      </w:r>
    </w:p>
    <w:p w14:paraId="137EAFD6" w14:textId="77777777" w:rsidR="00A62090" w:rsidRDefault="00A62090" w:rsidP="00A62090">
      <w:pPr>
        <w:spacing w:after="0" w:line="240" w:lineRule="auto"/>
        <w:rPr>
          <w:rFonts w:cs="Calibri"/>
          <w:b/>
          <w:color w:val="333333"/>
        </w:rPr>
      </w:pPr>
    </w:p>
    <w:p w14:paraId="24ACD8C1" w14:textId="265F65BF" w:rsidR="00AD1CD2" w:rsidRDefault="00AD1CD2" w:rsidP="00AD1CD2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cs="Calibri"/>
        </w:rPr>
      </w:pPr>
      <w:r>
        <w:rPr>
          <w:rFonts w:cs="Calibri"/>
        </w:rPr>
        <w:t>Initial exposure information is available for 7/9 cases</w:t>
      </w:r>
      <w:r w:rsidR="001A7751">
        <w:rPr>
          <w:rFonts w:cs="Calibri"/>
        </w:rPr>
        <w:t xml:space="preserve"> (7 questionnaires; ON=5, BC=</w:t>
      </w:r>
      <w:r w:rsidR="004E6A84">
        <w:rPr>
          <w:rFonts w:cs="Calibri"/>
        </w:rPr>
        <w:t>2</w:t>
      </w:r>
      <w:r w:rsidR="001A7751">
        <w:rPr>
          <w:rFonts w:cs="Calibri"/>
        </w:rPr>
        <w:t>)</w:t>
      </w:r>
    </w:p>
    <w:p w14:paraId="399EC446" w14:textId="1E25A99D" w:rsidR="00AD1CD2" w:rsidRDefault="004E6A84" w:rsidP="00AD1CD2">
      <w:pPr>
        <w:numPr>
          <w:ilvl w:val="1"/>
          <w:numId w:val="8"/>
        </w:numPr>
        <w:shd w:val="clear" w:color="auto" w:fill="FFFFFF"/>
        <w:spacing w:after="0" w:line="270" w:lineRule="atLeast"/>
        <w:rPr>
          <w:rFonts w:cs="Calibri"/>
        </w:rPr>
      </w:pPr>
      <w:r>
        <w:rPr>
          <w:rFonts w:cs="Calibri"/>
        </w:rPr>
        <w:t xml:space="preserve">1 </w:t>
      </w:r>
      <w:r w:rsidR="00AD1CD2">
        <w:rPr>
          <w:rFonts w:cs="Calibri"/>
        </w:rPr>
        <w:t>case</w:t>
      </w:r>
      <w:r>
        <w:rPr>
          <w:rFonts w:cs="Calibri"/>
        </w:rPr>
        <w:t xml:space="preserve"> is </w:t>
      </w:r>
      <w:r w:rsidR="00AD1CD2">
        <w:rPr>
          <w:rFonts w:cs="Calibri"/>
        </w:rPr>
        <w:t xml:space="preserve"> lost to follow up</w:t>
      </w:r>
      <w:r w:rsidR="001A7751">
        <w:rPr>
          <w:rFonts w:cs="Calibri"/>
        </w:rPr>
        <w:t xml:space="preserve"> (ON=1)</w:t>
      </w:r>
    </w:p>
    <w:p w14:paraId="1ADC808E" w14:textId="49644509" w:rsidR="00AD1CD2" w:rsidRPr="00FB4A36" w:rsidRDefault="00AD1CD2" w:rsidP="00AD1CD2">
      <w:pPr>
        <w:numPr>
          <w:ilvl w:val="1"/>
          <w:numId w:val="8"/>
        </w:numPr>
        <w:shd w:val="clear" w:color="auto" w:fill="FFFFFF"/>
        <w:spacing w:after="0" w:line="270" w:lineRule="atLeast"/>
        <w:rPr>
          <w:rFonts w:cs="Calibri"/>
        </w:rPr>
      </w:pPr>
      <w:r>
        <w:rPr>
          <w:rFonts w:cs="Calibri"/>
        </w:rPr>
        <w:t>1</w:t>
      </w:r>
      <w:r w:rsidR="004E6A84">
        <w:rPr>
          <w:rFonts w:cs="Calibri"/>
        </w:rPr>
        <w:t xml:space="preserve"> questionnaire is pending</w:t>
      </w:r>
      <w:r>
        <w:rPr>
          <w:rFonts w:cs="Calibri"/>
        </w:rPr>
        <w:t xml:space="preserve"> </w:t>
      </w:r>
      <w:r w:rsidR="001A7751">
        <w:rPr>
          <w:rFonts w:cs="Calibri"/>
        </w:rPr>
        <w:t>(AB=1)</w:t>
      </w:r>
    </w:p>
    <w:p w14:paraId="7C0934B0" w14:textId="77777777" w:rsidR="003178DA" w:rsidRDefault="003178DA" w:rsidP="000112FB">
      <w:pPr>
        <w:spacing w:after="0" w:line="240" w:lineRule="auto"/>
        <w:rPr>
          <w:rFonts w:cs="Calibri"/>
          <w:color w:val="333333"/>
          <w:u w:val="single"/>
        </w:rPr>
      </w:pPr>
      <w:r w:rsidRPr="00395B2E">
        <w:rPr>
          <w:rFonts w:cs="Calibri"/>
          <w:color w:val="333333"/>
          <w:u w:val="single"/>
        </w:rPr>
        <w:t>Exposure summary</w:t>
      </w:r>
    </w:p>
    <w:p w14:paraId="18DD0A59" w14:textId="65B8AA63" w:rsidR="003178DA" w:rsidRPr="00337760" w:rsidRDefault="00337760" w:rsidP="00395B2E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color w:val="333333"/>
        </w:rPr>
      </w:pPr>
      <w:r w:rsidRPr="00337760">
        <w:rPr>
          <w:rFonts w:cs="Calibri"/>
          <w:color w:val="333333"/>
        </w:rPr>
        <w:t>Baby s</w:t>
      </w:r>
      <w:r w:rsidR="003178DA" w:rsidRPr="00337760">
        <w:rPr>
          <w:rFonts w:cs="Calibri"/>
          <w:color w:val="333333"/>
        </w:rPr>
        <w:t>pinach</w:t>
      </w:r>
    </w:p>
    <w:p w14:paraId="709CF7E1" w14:textId="4150D707" w:rsidR="003178DA" w:rsidRPr="00337760" w:rsidRDefault="003178DA" w:rsidP="000112FB">
      <w:pPr>
        <w:pStyle w:val="ListParagraph"/>
        <w:numPr>
          <w:ilvl w:val="1"/>
          <w:numId w:val="9"/>
        </w:numPr>
        <w:spacing w:after="0" w:line="240" w:lineRule="auto"/>
        <w:rPr>
          <w:rFonts w:cs="Calibri"/>
          <w:color w:val="333333"/>
        </w:rPr>
      </w:pPr>
      <w:r w:rsidRPr="00337760">
        <w:rPr>
          <w:rFonts w:cs="Calibri"/>
          <w:color w:val="333333"/>
        </w:rPr>
        <w:t>4</w:t>
      </w:r>
      <w:r w:rsidR="002506A6" w:rsidRPr="00337760">
        <w:rPr>
          <w:rFonts w:cs="Calibri"/>
          <w:color w:val="333333"/>
        </w:rPr>
        <w:t>/7</w:t>
      </w:r>
      <w:r w:rsidRPr="00337760">
        <w:rPr>
          <w:rFonts w:cs="Calibri"/>
          <w:color w:val="333333"/>
        </w:rPr>
        <w:t xml:space="preserve"> </w:t>
      </w:r>
      <w:r w:rsidR="00A91C08" w:rsidRPr="00337760">
        <w:rPr>
          <w:rFonts w:cs="Calibri"/>
          <w:color w:val="333333"/>
        </w:rPr>
        <w:t xml:space="preserve">(57%) </w:t>
      </w:r>
      <w:r w:rsidRPr="00337760">
        <w:rPr>
          <w:rFonts w:cs="Calibri"/>
          <w:color w:val="333333"/>
        </w:rPr>
        <w:t xml:space="preserve">cases report exposure to </w:t>
      </w:r>
      <w:r w:rsidR="00337760" w:rsidRPr="00337760">
        <w:rPr>
          <w:rFonts w:cs="Calibri"/>
          <w:color w:val="333333"/>
        </w:rPr>
        <w:t>baby s</w:t>
      </w:r>
      <w:r w:rsidRPr="00337760">
        <w:rPr>
          <w:rFonts w:cs="Calibri"/>
          <w:color w:val="333333"/>
        </w:rPr>
        <w:t>pinach</w:t>
      </w:r>
    </w:p>
    <w:p w14:paraId="392FC32D" w14:textId="5E1C0BA6" w:rsidR="003178DA" w:rsidRPr="00337760" w:rsidRDefault="003178DA" w:rsidP="000112FB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color w:val="333333"/>
        </w:rPr>
      </w:pPr>
      <w:r w:rsidRPr="00337760">
        <w:rPr>
          <w:rFonts w:cs="Calibri"/>
          <w:color w:val="333333"/>
        </w:rPr>
        <w:t>Chicken</w:t>
      </w:r>
    </w:p>
    <w:p w14:paraId="2AC09662" w14:textId="72F0C644" w:rsidR="003178DA" w:rsidRPr="00337760" w:rsidRDefault="002506A6" w:rsidP="00395B2E">
      <w:pPr>
        <w:pStyle w:val="ListParagraph"/>
        <w:numPr>
          <w:ilvl w:val="1"/>
          <w:numId w:val="9"/>
        </w:numPr>
        <w:spacing w:after="0" w:line="240" w:lineRule="auto"/>
        <w:rPr>
          <w:rFonts w:cs="Calibri"/>
          <w:color w:val="333333"/>
        </w:rPr>
      </w:pPr>
      <w:r w:rsidRPr="00337760">
        <w:rPr>
          <w:rFonts w:cs="Calibri"/>
          <w:color w:val="333333"/>
        </w:rPr>
        <w:t xml:space="preserve">2/7 </w:t>
      </w:r>
      <w:r w:rsidR="003B0090" w:rsidRPr="00337760">
        <w:rPr>
          <w:rFonts w:cs="Calibri"/>
          <w:color w:val="333333"/>
        </w:rPr>
        <w:t xml:space="preserve">(29%) </w:t>
      </w:r>
      <w:r w:rsidR="004173B6" w:rsidRPr="00337760">
        <w:rPr>
          <w:rFonts w:cs="Calibri"/>
          <w:color w:val="333333"/>
        </w:rPr>
        <w:t>cases report exposure to chicken</w:t>
      </w:r>
    </w:p>
    <w:p w14:paraId="4CF73BAA" w14:textId="28EC002A" w:rsidR="004173B6" w:rsidRPr="00337760" w:rsidRDefault="004173B6" w:rsidP="003455BB">
      <w:pPr>
        <w:pStyle w:val="ListParagraph"/>
        <w:numPr>
          <w:ilvl w:val="2"/>
          <w:numId w:val="9"/>
        </w:numPr>
        <w:spacing w:after="0" w:line="240" w:lineRule="auto"/>
        <w:rPr>
          <w:rFonts w:cs="Calibri"/>
          <w:color w:val="333333"/>
        </w:rPr>
      </w:pPr>
      <w:r w:rsidRPr="00337760">
        <w:rPr>
          <w:rFonts w:cs="Calibri"/>
          <w:color w:val="333333"/>
        </w:rPr>
        <w:t xml:space="preserve">2 cases report purchasing from the same </w:t>
      </w:r>
      <w:r w:rsidR="00395B2E" w:rsidRPr="00337760">
        <w:rPr>
          <w:rFonts w:cs="Calibri"/>
          <w:color w:val="333333"/>
        </w:rPr>
        <w:t xml:space="preserve">local </w:t>
      </w:r>
      <w:r w:rsidRPr="00337760">
        <w:rPr>
          <w:rFonts w:cs="Calibri"/>
          <w:color w:val="333333"/>
        </w:rPr>
        <w:t>butcher shop</w:t>
      </w:r>
    </w:p>
    <w:p w14:paraId="4665E8A2" w14:textId="0A78F298" w:rsidR="003178DA" w:rsidRPr="00337760" w:rsidRDefault="003178DA" w:rsidP="000112FB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color w:val="333333"/>
        </w:rPr>
      </w:pPr>
      <w:r w:rsidRPr="00337760">
        <w:rPr>
          <w:rFonts w:cs="Calibri"/>
          <w:color w:val="333333"/>
        </w:rPr>
        <w:t>Eggs</w:t>
      </w:r>
    </w:p>
    <w:p w14:paraId="09728C31" w14:textId="7B7C8AF7" w:rsidR="003178DA" w:rsidRPr="00337760" w:rsidRDefault="00395B2E" w:rsidP="00395B2E">
      <w:pPr>
        <w:pStyle w:val="ListParagraph"/>
        <w:numPr>
          <w:ilvl w:val="1"/>
          <w:numId w:val="9"/>
        </w:numPr>
        <w:spacing w:after="0" w:line="240" w:lineRule="auto"/>
        <w:rPr>
          <w:rFonts w:cs="Calibri"/>
          <w:color w:val="333333"/>
        </w:rPr>
      </w:pPr>
      <w:r w:rsidRPr="00337760">
        <w:rPr>
          <w:rFonts w:cs="Calibri"/>
          <w:color w:val="333333"/>
        </w:rPr>
        <w:t xml:space="preserve">2/7 </w:t>
      </w:r>
      <w:r w:rsidR="003B0090" w:rsidRPr="00337760">
        <w:rPr>
          <w:rFonts w:cs="Calibri"/>
          <w:color w:val="333333"/>
        </w:rPr>
        <w:t xml:space="preserve">(29%) </w:t>
      </w:r>
      <w:r w:rsidRPr="00337760">
        <w:rPr>
          <w:rFonts w:cs="Calibri"/>
          <w:color w:val="333333"/>
        </w:rPr>
        <w:t>cases report exposure to eggs</w:t>
      </w:r>
    </w:p>
    <w:p w14:paraId="505D9B73" w14:textId="67134D47" w:rsidR="003178DA" w:rsidRPr="00337760" w:rsidRDefault="003178DA" w:rsidP="000112FB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color w:val="333333"/>
        </w:rPr>
      </w:pPr>
      <w:r w:rsidRPr="00337760">
        <w:rPr>
          <w:rFonts w:cs="Calibri"/>
          <w:color w:val="333333"/>
        </w:rPr>
        <w:t>Berries</w:t>
      </w:r>
    </w:p>
    <w:p w14:paraId="770CB4F8" w14:textId="21B05C6C" w:rsidR="00395B2E" w:rsidRPr="00337760" w:rsidRDefault="000112FB" w:rsidP="000112FB">
      <w:pPr>
        <w:pStyle w:val="ListParagraph"/>
        <w:numPr>
          <w:ilvl w:val="1"/>
          <w:numId w:val="9"/>
        </w:numPr>
        <w:spacing w:after="0" w:line="240" w:lineRule="auto"/>
        <w:rPr>
          <w:rFonts w:cs="Calibri"/>
          <w:color w:val="333333"/>
        </w:rPr>
      </w:pPr>
      <w:r w:rsidRPr="00337760">
        <w:rPr>
          <w:rFonts w:cs="Calibri"/>
          <w:color w:val="333333"/>
        </w:rPr>
        <w:t xml:space="preserve">2/7 </w:t>
      </w:r>
      <w:r w:rsidR="003B0090" w:rsidRPr="00337760">
        <w:rPr>
          <w:rFonts w:cs="Calibri"/>
          <w:color w:val="333333"/>
        </w:rPr>
        <w:t xml:space="preserve">(29) </w:t>
      </w:r>
      <w:r w:rsidRPr="00337760">
        <w:rPr>
          <w:rFonts w:cs="Calibri"/>
          <w:color w:val="333333"/>
        </w:rPr>
        <w:t>cases report exposure to any berries</w:t>
      </w:r>
    </w:p>
    <w:p w14:paraId="2661DE8B" w14:textId="37CC73CD" w:rsidR="000112FB" w:rsidRPr="00337760" w:rsidRDefault="000112FB" w:rsidP="003455BB">
      <w:pPr>
        <w:pStyle w:val="ListParagraph"/>
        <w:numPr>
          <w:ilvl w:val="2"/>
          <w:numId w:val="9"/>
        </w:numPr>
        <w:spacing w:after="0" w:line="240" w:lineRule="auto"/>
        <w:rPr>
          <w:rFonts w:cs="Calibri"/>
          <w:color w:val="333333"/>
        </w:rPr>
      </w:pPr>
      <w:r w:rsidRPr="00337760">
        <w:rPr>
          <w:rFonts w:cs="Calibri"/>
          <w:color w:val="333333"/>
        </w:rPr>
        <w:t>1 case report</w:t>
      </w:r>
      <w:r w:rsidR="004E6A84">
        <w:rPr>
          <w:rFonts w:cs="Calibri"/>
          <w:color w:val="333333"/>
        </w:rPr>
        <w:t>s</w:t>
      </w:r>
      <w:r w:rsidRPr="00337760">
        <w:rPr>
          <w:rFonts w:cs="Calibri"/>
          <w:color w:val="333333"/>
        </w:rPr>
        <w:t xml:space="preserve"> exposure to blueberries</w:t>
      </w:r>
    </w:p>
    <w:p w14:paraId="4268AC46" w14:textId="163B6A25" w:rsidR="003178DA" w:rsidRPr="00337760" w:rsidRDefault="003178DA" w:rsidP="000112FB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color w:val="333333"/>
        </w:rPr>
      </w:pPr>
      <w:r w:rsidRPr="00337760">
        <w:rPr>
          <w:rFonts w:cs="Calibri"/>
          <w:color w:val="333333"/>
        </w:rPr>
        <w:t>Nuts</w:t>
      </w:r>
    </w:p>
    <w:p w14:paraId="77779E2D" w14:textId="73962D5A" w:rsidR="002506A6" w:rsidRPr="00337760" w:rsidRDefault="002506A6" w:rsidP="00395B2E">
      <w:pPr>
        <w:pStyle w:val="ListParagraph"/>
        <w:numPr>
          <w:ilvl w:val="1"/>
          <w:numId w:val="9"/>
        </w:numPr>
        <w:spacing w:after="0" w:line="240" w:lineRule="auto"/>
        <w:rPr>
          <w:rFonts w:cs="Calibri"/>
          <w:color w:val="333333"/>
        </w:rPr>
      </w:pPr>
      <w:r w:rsidRPr="00337760">
        <w:rPr>
          <w:rFonts w:cs="Calibri"/>
          <w:color w:val="333333"/>
        </w:rPr>
        <w:t>4/7</w:t>
      </w:r>
      <w:r w:rsidR="003B0090" w:rsidRPr="00337760">
        <w:rPr>
          <w:rFonts w:cs="Calibri"/>
          <w:color w:val="333333"/>
        </w:rPr>
        <w:t xml:space="preserve"> (57%) </w:t>
      </w:r>
      <w:r w:rsidRPr="00337760">
        <w:rPr>
          <w:rFonts w:cs="Calibri"/>
          <w:color w:val="333333"/>
        </w:rPr>
        <w:t>cases report exposure to any nuts</w:t>
      </w:r>
    </w:p>
    <w:p w14:paraId="0C61926F" w14:textId="3A218865" w:rsidR="003178DA" w:rsidRPr="00337760" w:rsidRDefault="003178DA" w:rsidP="000112FB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color w:val="333333"/>
        </w:rPr>
      </w:pPr>
      <w:r w:rsidRPr="00337760">
        <w:rPr>
          <w:rFonts w:cs="Calibri"/>
          <w:color w:val="333333"/>
        </w:rPr>
        <w:t>Seeds</w:t>
      </w:r>
    </w:p>
    <w:p w14:paraId="17F8B1ED" w14:textId="425330C5" w:rsidR="002506A6" w:rsidRPr="00337760" w:rsidRDefault="002506A6" w:rsidP="000112FB">
      <w:pPr>
        <w:pStyle w:val="ListParagraph"/>
        <w:numPr>
          <w:ilvl w:val="1"/>
          <w:numId w:val="9"/>
        </w:numPr>
        <w:spacing w:after="0" w:line="240" w:lineRule="auto"/>
        <w:rPr>
          <w:rFonts w:cs="Calibri"/>
          <w:color w:val="333333"/>
        </w:rPr>
      </w:pPr>
      <w:r w:rsidRPr="00337760">
        <w:rPr>
          <w:rFonts w:cs="Calibri"/>
          <w:color w:val="333333"/>
        </w:rPr>
        <w:t xml:space="preserve">4/7 </w:t>
      </w:r>
      <w:r w:rsidR="003B0090" w:rsidRPr="00337760">
        <w:rPr>
          <w:rFonts w:cs="Calibri"/>
          <w:color w:val="333333"/>
        </w:rPr>
        <w:t xml:space="preserve">(57%) </w:t>
      </w:r>
      <w:r w:rsidRPr="00337760">
        <w:rPr>
          <w:rFonts w:cs="Calibri"/>
          <w:color w:val="333333"/>
        </w:rPr>
        <w:t>cases report exposure to any seeds</w:t>
      </w:r>
    </w:p>
    <w:p w14:paraId="36FC81C5" w14:textId="112DC825" w:rsidR="000112FB" w:rsidRPr="00337760" w:rsidRDefault="000112FB" w:rsidP="003455BB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color w:val="333333"/>
        </w:rPr>
      </w:pPr>
      <w:r w:rsidRPr="00337760">
        <w:rPr>
          <w:rFonts w:cs="Calibri"/>
          <w:color w:val="333333"/>
        </w:rPr>
        <w:t>Special/</w:t>
      </w:r>
      <w:r w:rsidR="006C3134" w:rsidRPr="00337760">
        <w:rPr>
          <w:rFonts w:cs="Calibri"/>
          <w:color w:val="333333"/>
        </w:rPr>
        <w:t>restricted</w:t>
      </w:r>
      <w:r w:rsidRPr="00337760">
        <w:rPr>
          <w:rFonts w:cs="Calibri"/>
          <w:color w:val="333333"/>
        </w:rPr>
        <w:t xml:space="preserve"> diets</w:t>
      </w:r>
    </w:p>
    <w:p w14:paraId="747F2278" w14:textId="1448D790" w:rsidR="000112FB" w:rsidRPr="00337760" w:rsidRDefault="006C3134" w:rsidP="000112FB">
      <w:pPr>
        <w:pStyle w:val="ListParagraph"/>
        <w:numPr>
          <w:ilvl w:val="1"/>
          <w:numId w:val="9"/>
        </w:numPr>
        <w:spacing w:after="0" w:line="240" w:lineRule="auto"/>
        <w:rPr>
          <w:rFonts w:cs="Calibri"/>
          <w:color w:val="333333"/>
        </w:rPr>
      </w:pPr>
      <w:r w:rsidRPr="00337760">
        <w:rPr>
          <w:rFonts w:cs="Calibri"/>
          <w:color w:val="333333"/>
        </w:rPr>
        <w:t xml:space="preserve">3/7 </w:t>
      </w:r>
      <w:r w:rsidR="003B0090" w:rsidRPr="00337760">
        <w:rPr>
          <w:rFonts w:cs="Calibri"/>
          <w:color w:val="333333"/>
        </w:rPr>
        <w:t xml:space="preserve">(43%) </w:t>
      </w:r>
      <w:r w:rsidRPr="00337760">
        <w:rPr>
          <w:rFonts w:cs="Calibri"/>
          <w:color w:val="333333"/>
        </w:rPr>
        <w:t>cases report following a special or restricted diet</w:t>
      </w:r>
    </w:p>
    <w:p w14:paraId="20908A49" w14:textId="065692AE" w:rsidR="006C3134" w:rsidRPr="00337760" w:rsidRDefault="006C3134" w:rsidP="003455BB">
      <w:pPr>
        <w:pStyle w:val="ListParagraph"/>
        <w:numPr>
          <w:ilvl w:val="2"/>
          <w:numId w:val="9"/>
        </w:numPr>
        <w:spacing w:after="0" w:line="240" w:lineRule="auto"/>
        <w:rPr>
          <w:rFonts w:cs="Calibri"/>
          <w:color w:val="333333"/>
        </w:rPr>
      </w:pPr>
      <w:r w:rsidRPr="00337760">
        <w:rPr>
          <w:rFonts w:cs="Calibri"/>
          <w:color w:val="333333"/>
        </w:rPr>
        <w:t>1 case report</w:t>
      </w:r>
      <w:r w:rsidR="004E6A84">
        <w:rPr>
          <w:rFonts w:cs="Calibri"/>
          <w:color w:val="333333"/>
        </w:rPr>
        <w:t>s</w:t>
      </w:r>
      <w:r w:rsidRPr="00337760">
        <w:rPr>
          <w:rFonts w:cs="Calibri"/>
          <w:color w:val="333333"/>
        </w:rPr>
        <w:t xml:space="preserve"> following a vegetarian diet (no beef, pork, chicken)</w:t>
      </w:r>
    </w:p>
    <w:p w14:paraId="22B474A0" w14:textId="3E6BB63F" w:rsidR="006C3134" w:rsidRPr="00337760" w:rsidRDefault="004E6A84" w:rsidP="003455BB">
      <w:pPr>
        <w:pStyle w:val="ListParagraph"/>
        <w:numPr>
          <w:ilvl w:val="2"/>
          <w:numId w:val="9"/>
        </w:numPr>
        <w:spacing w:after="0" w:line="240" w:lineRule="auto"/>
        <w:rPr>
          <w:rFonts w:cs="Calibri"/>
          <w:color w:val="333333"/>
        </w:rPr>
      </w:pPr>
      <w:r>
        <w:rPr>
          <w:rFonts w:cs="Calibri"/>
          <w:color w:val="333333"/>
        </w:rPr>
        <w:t xml:space="preserve">1 case reports </w:t>
      </w:r>
      <w:r w:rsidR="006C3134" w:rsidRPr="00337760">
        <w:rPr>
          <w:rFonts w:cs="Calibri"/>
          <w:color w:val="333333"/>
        </w:rPr>
        <w:t>following a ‘raw food’ and vegan diet</w:t>
      </w:r>
    </w:p>
    <w:p w14:paraId="13D258FA" w14:textId="3EA7CB82" w:rsidR="006C3134" w:rsidRPr="00337760" w:rsidRDefault="006C3134" w:rsidP="003455BB">
      <w:pPr>
        <w:pStyle w:val="ListParagraph"/>
        <w:numPr>
          <w:ilvl w:val="2"/>
          <w:numId w:val="9"/>
        </w:numPr>
        <w:spacing w:after="0" w:line="240" w:lineRule="auto"/>
        <w:rPr>
          <w:rFonts w:cs="Calibri"/>
          <w:color w:val="333333"/>
        </w:rPr>
      </w:pPr>
      <w:r w:rsidRPr="00337760">
        <w:rPr>
          <w:rFonts w:cs="Calibri"/>
          <w:color w:val="333333"/>
        </w:rPr>
        <w:t>1 case report</w:t>
      </w:r>
      <w:r w:rsidR="004E6A84">
        <w:rPr>
          <w:rFonts w:cs="Calibri"/>
          <w:color w:val="333333"/>
        </w:rPr>
        <w:t>s</w:t>
      </w:r>
      <w:r w:rsidRPr="00337760">
        <w:rPr>
          <w:rFonts w:cs="Calibri"/>
          <w:color w:val="333333"/>
        </w:rPr>
        <w:t xml:space="preserve"> an aversion to da</w:t>
      </w:r>
      <w:bookmarkStart w:id="0" w:name="_GoBack"/>
      <w:bookmarkEnd w:id="0"/>
      <w:r w:rsidRPr="00337760">
        <w:rPr>
          <w:rFonts w:cs="Calibri"/>
          <w:color w:val="333333"/>
        </w:rPr>
        <w:t>iry products</w:t>
      </w:r>
    </w:p>
    <w:p w14:paraId="578240E2" w14:textId="083740D9" w:rsidR="002E6E1A" w:rsidRPr="003178DA" w:rsidRDefault="002E6E1A" w:rsidP="000112FB">
      <w:pPr>
        <w:pStyle w:val="ListParagraph"/>
        <w:spacing w:after="0" w:line="240" w:lineRule="auto"/>
        <w:ind w:left="0"/>
        <w:rPr>
          <w:rFonts w:cs="Calibri"/>
          <w:color w:val="333333"/>
          <w:u w:val="single"/>
        </w:rPr>
      </w:pPr>
    </w:p>
    <w:p w14:paraId="2B098BCF" w14:textId="77777777" w:rsidR="00A62090" w:rsidRPr="009058F6" w:rsidRDefault="00A62090" w:rsidP="00E10320">
      <w:pPr>
        <w:spacing w:after="0" w:line="240" w:lineRule="auto"/>
        <w:rPr>
          <w:rFonts w:cs="Calibri"/>
        </w:rPr>
      </w:pPr>
    </w:p>
    <w:p w14:paraId="4F575E77" w14:textId="77777777" w:rsidR="00501412" w:rsidRDefault="00501412" w:rsidP="004B3858">
      <w:pPr>
        <w:spacing w:after="0" w:line="240" w:lineRule="auto"/>
        <w:rPr>
          <w:rFonts w:cs="Calibri"/>
          <w:b/>
        </w:rPr>
      </w:pPr>
      <w:r w:rsidRPr="009058F6">
        <w:rPr>
          <w:rFonts w:cs="Calibri"/>
          <w:b/>
        </w:rPr>
        <w:t>Laboratory:</w:t>
      </w:r>
    </w:p>
    <w:p w14:paraId="68D0B8E4" w14:textId="1846B880" w:rsidR="002E6E1A" w:rsidRDefault="00822D2E" w:rsidP="002E6E1A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All confirmed cases </w:t>
      </w:r>
      <w:proofErr w:type="gramStart"/>
      <w:r>
        <w:rPr>
          <w:rFonts w:cs="Calibri"/>
        </w:rPr>
        <w:t>are related</w:t>
      </w:r>
      <w:proofErr w:type="gramEnd"/>
      <w:r>
        <w:rPr>
          <w:rFonts w:cs="Calibri"/>
        </w:rPr>
        <w:t xml:space="preserve"> by 0-6 </w:t>
      </w:r>
      <w:proofErr w:type="spellStart"/>
      <w:r>
        <w:rPr>
          <w:rFonts w:cs="Calibri"/>
        </w:rPr>
        <w:t>wgMLST</w:t>
      </w:r>
      <w:proofErr w:type="spellEnd"/>
      <w:r>
        <w:rPr>
          <w:rFonts w:cs="Calibri"/>
        </w:rPr>
        <w:t xml:space="preserve"> allele differences.</w:t>
      </w:r>
    </w:p>
    <w:p w14:paraId="4EAA55F0" w14:textId="77777777" w:rsidR="00822D2E" w:rsidRDefault="00822D2E" w:rsidP="00822D2E">
      <w:pPr>
        <w:spacing w:after="0" w:line="240" w:lineRule="auto"/>
        <w:rPr>
          <w:rFonts w:cs="Calibri"/>
        </w:rPr>
      </w:pPr>
    </w:p>
    <w:p w14:paraId="64B07F1E" w14:textId="77777777" w:rsidR="00822D2E" w:rsidRDefault="00822D2E" w:rsidP="00822D2E">
      <w:pPr>
        <w:spacing w:after="0" w:line="240" w:lineRule="auto"/>
        <w:rPr>
          <w:rFonts w:cs="Calibri"/>
        </w:rPr>
      </w:pPr>
    </w:p>
    <w:p w14:paraId="3265EA3E" w14:textId="77777777" w:rsidR="00DF2EF8" w:rsidRDefault="00DF2EF8" w:rsidP="00822D2E">
      <w:pPr>
        <w:spacing w:after="0" w:line="240" w:lineRule="auto"/>
        <w:rPr>
          <w:rFonts w:cs="Calibri"/>
        </w:rPr>
      </w:pPr>
    </w:p>
    <w:p w14:paraId="0E8938F4" w14:textId="77777777" w:rsidR="00DF2EF8" w:rsidRDefault="00DF2EF8" w:rsidP="00822D2E">
      <w:pPr>
        <w:spacing w:after="0" w:line="240" w:lineRule="auto"/>
        <w:rPr>
          <w:rFonts w:cs="Calibri"/>
        </w:rPr>
      </w:pPr>
    </w:p>
    <w:p w14:paraId="4029BC45" w14:textId="77777777" w:rsidR="00DF2EF8" w:rsidRDefault="00DF2EF8" w:rsidP="00822D2E">
      <w:pPr>
        <w:spacing w:after="0" w:line="240" w:lineRule="auto"/>
        <w:rPr>
          <w:rFonts w:cs="Calibri"/>
        </w:rPr>
      </w:pPr>
    </w:p>
    <w:p w14:paraId="095C25B9" w14:textId="77777777" w:rsidR="00DF2EF8" w:rsidRDefault="00DF2EF8" w:rsidP="00822D2E">
      <w:pPr>
        <w:spacing w:after="0" w:line="240" w:lineRule="auto"/>
        <w:rPr>
          <w:rFonts w:cs="Calibri"/>
        </w:rPr>
      </w:pPr>
    </w:p>
    <w:p w14:paraId="716CB359" w14:textId="77777777" w:rsidR="00DF2EF8" w:rsidRDefault="00DF2EF8" w:rsidP="00822D2E">
      <w:pPr>
        <w:spacing w:after="0" w:line="240" w:lineRule="auto"/>
        <w:rPr>
          <w:rFonts w:cs="Calibri"/>
        </w:rPr>
      </w:pPr>
    </w:p>
    <w:p w14:paraId="7F388D1B" w14:textId="77777777" w:rsidR="00DF2EF8" w:rsidRDefault="00DF2EF8" w:rsidP="00822D2E">
      <w:pPr>
        <w:spacing w:after="0" w:line="240" w:lineRule="auto"/>
        <w:rPr>
          <w:rFonts w:cs="Calibri"/>
        </w:rPr>
      </w:pPr>
    </w:p>
    <w:p w14:paraId="69655CB2" w14:textId="77777777" w:rsidR="00DF2EF8" w:rsidRDefault="00DF2EF8" w:rsidP="00822D2E">
      <w:pPr>
        <w:spacing w:after="0" w:line="240" w:lineRule="auto"/>
        <w:rPr>
          <w:rFonts w:cs="Calibri"/>
        </w:rPr>
      </w:pPr>
    </w:p>
    <w:p w14:paraId="65238440" w14:textId="77777777" w:rsidR="00DF2EF8" w:rsidRDefault="00DF2EF8" w:rsidP="00822D2E">
      <w:pPr>
        <w:spacing w:after="0" w:line="240" w:lineRule="auto"/>
        <w:rPr>
          <w:rFonts w:cs="Calibri"/>
        </w:rPr>
      </w:pPr>
    </w:p>
    <w:p w14:paraId="321D23B1" w14:textId="77777777" w:rsidR="00DF2EF8" w:rsidRDefault="00DF2EF8" w:rsidP="00822D2E">
      <w:pPr>
        <w:spacing w:after="0" w:line="240" w:lineRule="auto"/>
        <w:rPr>
          <w:rFonts w:cs="Calibri"/>
        </w:rPr>
      </w:pPr>
    </w:p>
    <w:p w14:paraId="1B9323E3" w14:textId="77777777" w:rsidR="00DF2EF8" w:rsidRDefault="00DF2EF8" w:rsidP="00822D2E">
      <w:pPr>
        <w:spacing w:after="0" w:line="240" w:lineRule="auto"/>
        <w:rPr>
          <w:rFonts w:cs="Calibri"/>
        </w:rPr>
      </w:pPr>
    </w:p>
    <w:p w14:paraId="090EC07A" w14:textId="77777777" w:rsidR="00DF2EF8" w:rsidRDefault="00DF2EF8" w:rsidP="00822D2E">
      <w:pPr>
        <w:spacing w:after="0" w:line="240" w:lineRule="auto"/>
        <w:rPr>
          <w:rFonts w:cs="Calibri"/>
        </w:rPr>
      </w:pPr>
    </w:p>
    <w:p w14:paraId="06B28222" w14:textId="77777777" w:rsidR="00DF2EF8" w:rsidRDefault="00DF2EF8" w:rsidP="00822D2E">
      <w:pPr>
        <w:spacing w:after="0" w:line="240" w:lineRule="auto"/>
        <w:rPr>
          <w:rFonts w:cs="Calibri"/>
        </w:rPr>
      </w:pPr>
    </w:p>
    <w:p w14:paraId="27F5A370" w14:textId="77777777" w:rsidR="00E111FD" w:rsidRPr="00E111FD" w:rsidRDefault="00E111FD" w:rsidP="00E16A2F">
      <w:pPr>
        <w:rPr>
          <w:rFonts w:cs="Calibri"/>
          <w:color w:val="FF0000"/>
          <w:sz w:val="20"/>
          <w:szCs w:val="20"/>
        </w:rPr>
      </w:pPr>
    </w:p>
    <w:sectPr w:rsidR="00E111FD" w:rsidRPr="00E111FD" w:rsidSect="00D57DD9">
      <w:headerReference w:type="default" r:id="rId9"/>
      <w:footerReference w:type="default" r:id="rId10"/>
      <w:pgSz w:w="12240" w:h="15840"/>
      <w:pgMar w:top="1253" w:right="1077" w:bottom="284" w:left="1077" w:header="709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233C2" w14:textId="77777777" w:rsidR="00AE044E" w:rsidRDefault="00AE044E" w:rsidP="00007188">
      <w:pPr>
        <w:spacing w:after="0" w:line="240" w:lineRule="auto"/>
      </w:pPr>
      <w:r>
        <w:separator/>
      </w:r>
    </w:p>
  </w:endnote>
  <w:endnote w:type="continuationSeparator" w:id="0">
    <w:p w14:paraId="3EDBF500" w14:textId="77777777" w:rsidR="00AE044E" w:rsidRDefault="00AE044E" w:rsidP="0000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17F3E" w14:textId="77777777" w:rsidR="00AE044E" w:rsidRDefault="00AE044E" w:rsidP="00024FB1">
    <w:pPr>
      <w:pStyle w:val="Footer"/>
      <w:rPr>
        <w:rFonts w:ascii="Verdana" w:hAnsi="Verdana" w:cs="Arial"/>
        <w:color w:val="333333"/>
        <w:sz w:val="16"/>
        <w:szCs w:val="16"/>
        <w:lang w:val="en-CA"/>
      </w:rPr>
    </w:pPr>
  </w:p>
  <w:p w14:paraId="580B4E54" w14:textId="77777777" w:rsidR="00AE044E" w:rsidRDefault="00AE044E" w:rsidP="00024FB1">
    <w:pPr>
      <w:pStyle w:val="Footer"/>
      <w:rPr>
        <w:lang w:val="en-CA"/>
      </w:rPr>
    </w:pPr>
    <w:r w:rsidRPr="009D3E24">
      <w:rPr>
        <w:rFonts w:ascii="Verdana" w:hAnsi="Verdana" w:cs="Arial"/>
        <w:color w:val="333333"/>
        <w:sz w:val="16"/>
        <w:szCs w:val="16"/>
      </w:rPr>
      <w:t xml:space="preserve">Prepared by </w:t>
    </w:r>
    <w:r>
      <w:rPr>
        <w:rFonts w:ascii="Verdana" w:hAnsi="Verdana" w:cs="Arial"/>
        <w:color w:val="333333"/>
        <w:sz w:val="16"/>
        <w:szCs w:val="16"/>
        <w:lang w:val="en-CA"/>
      </w:rPr>
      <w:t>PHAC.</w:t>
    </w:r>
    <w:r w:rsidRPr="009D3E24">
      <w:rPr>
        <w:rFonts w:ascii="Verdana" w:hAnsi="Verdana" w:cs="Arial"/>
        <w:color w:val="333333"/>
        <w:sz w:val="16"/>
        <w:szCs w:val="16"/>
      </w:rPr>
      <w:t xml:space="preserve"> </w:t>
    </w:r>
    <w:r>
      <w:rPr>
        <w:rFonts w:ascii="Verdana" w:hAnsi="Verdana" w:cs="Arial"/>
        <w:color w:val="333333"/>
        <w:sz w:val="16"/>
        <w:szCs w:val="16"/>
        <w:lang w:val="en-CA"/>
      </w:rPr>
      <w:t>F</w:t>
    </w:r>
    <w:proofErr w:type="spellStart"/>
    <w:r w:rsidRPr="009D3E24">
      <w:rPr>
        <w:rFonts w:ascii="Verdana" w:hAnsi="Verdana" w:cs="Arial"/>
        <w:color w:val="333333"/>
        <w:sz w:val="16"/>
        <w:szCs w:val="16"/>
      </w:rPr>
      <w:t>urther</w:t>
    </w:r>
    <w:proofErr w:type="spellEnd"/>
    <w:r w:rsidRPr="009D3E24">
      <w:rPr>
        <w:rFonts w:ascii="Verdana" w:hAnsi="Verdana" w:cs="Arial"/>
        <w:color w:val="333333"/>
        <w:sz w:val="16"/>
        <w:szCs w:val="16"/>
      </w:rPr>
      <w:t xml:space="preserve"> distribution </w:t>
    </w:r>
    <w:r>
      <w:rPr>
        <w:rFonts w:ascii="Verdana" w:hAnsi="Verdana" w:cs="Arial"/>
        <w:color w:val="333333"/>
        <w:sz w:val="16"/>
        <w:szCs w:val="16"/>
        <w:lang w:val="en-CA"/>
      </w:rPr>
      <w:t xml:space="preserve">or this information </w:t>
    </w:r>
    <w:r w:rsidRPr="009D3E24">
      <w:rPr>
        <w:rFonts w:ascii="Verdana" w:hAnsi="Verdana" w:cs="Arial"/>
        <w:color w:val="333333"/>
        <w:sz w:val="16"/>
        <w:szCs w:val="16"/>
      </w:rPr>
      <w:t>should be done only in accordance with the Foodborne Illness Outbreak Response Protocol.</w:t>
    </w:r>
  </w:p>
  <w:p w14:paraId="44C8E06E" w14:textId="79924049" w:rsidR="00AE044E" w:rsidRDefault="004E6A84">
    <w:pPr>
      <w:pStyle w:val="Footer"/>
      <w:jc w:val="right"/>
    </w:pPr>
    <w:sdt>
      <w:sdtPr>
        <w:id w:val="-11857475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E044E">
          <w:fldChar w:fldCharType="begin"/>
        </w:r>
        <w:r w:rsidR="00AE044E">
          <w:instrText xml:space="preserve"> PAGE   \* MERGEFORMAT </w:instrText>
        </w:r>
        <w:r w:rsidR="00AE044E">
          <w:fldChar w:fldCharType="separate"/>
        </w:r>
        <w:r>
          <w:rPr>
            <w:noProof/>
          </w:rPr>
          <w:t>1</w:t>
        </w:r>
        <w:r w:rsidR="00AE044E">
          <w:rPr>
            <w:noProof/>
          </w:rPr>
          <w:fldChar w:fldCharType="end"/>
        </w:r>
      </w:sdtContent>
    </w:sdt>
  </w:p>
  <w:p w14:paraId="6956B5B9" w14:textId="77777777" w:rsidR="00AE044E" w:rsidRDefault="00AE0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E6FF0" w14:textId="77777777" w:rsidR="00AE044E" w:rsidRDefault="00AE044E" w:rsidP="00007188">
      <w:pPr>
        <w:spacing w:after="0" w:line="240" w:lineRule="auto"/>
      </w:pPr>
      <w:r>
        <w:separator/>
      </w:r>
    </w:p>
  </w:footnote>
  <w:footnote w:type="continuationSeparator" w:id="0">
    <w:p w14:paraId="059BBC31" w14:textId="77777777" w:rsidR="00AE044E" w:rsidRDefault="00AE044E" w:rsidP="00007188">
      <w:pPr>
        <w:spacing w:after="0" w:line="240" w:lineRule="auto"/>
      </w:pPr>
      <w:r>
        <w:continuationSeparator/>
      </w:r>
    </w:p>
  </w:footnote>
  <w:footnote w:id="1">
    <w:p w14:paraId="1391A068" w14:textId="77777777" w:rsidR="00AE044E" w:rsidRPr="002B0E78" w:rsidRDefault="00AE044E">
      <w:pPr>
        <w:pStyle w:val="FootnoteText"/>
        <w:rPr>
          <w:sz w:val="16"/>
          <w:szCs w:val="16"/>
        </w:rPr>
      </w:pPr>
      <w:r w:rsidRPr="002B0E78">
        <w:rPr>
          <w:rStyle w:val="FootnoteReference"/>
          <w:sz w:val="16"/>
          <w:szCs w:val="16"/>
        </w:rPr>
        <w:footnoteRef/>
      </w:r>
      <w:r w:rsidRPr="002B0E78">
        <w:rPr>
          <w:sz w:val="16"/>
          <w:szCs w:val="16"/>
        </w:rPr>
        <w:t xml:space="preserve"> Based on </w:t>
      </w:r>
      <w:r>
        <w:rPr>
          <w:sz w:val="16"/>
          <w:szCs w:val="16"/>
        </w:rPr>
        <w:t xml:space="preserve">multiplier for </w:t>
      </w:r>
      <w:r w:rsidRPr="0035346E">
        <w:rPr>
          <w:i/>
          <w:sz w:val="16"/>
          <w:szCs w:val="16"/>
        </w:rPr>
        <w:t>Salmonella</w:t>
      </w:r>
      <w:r>
        <w:rPr>
          <w:sz w:val="16"/>
          <w:szCs w:val="16"/>
        </w:rPr>
        <w:t xml:space="preserve"> (26.1) obtained from </w:t>
      </w:r>
      <w:r w:rsidRPr="002B0E78">
        <w:rPr>
          <w:sz w:val="16"/>
          <w:szCs w:val="16"/>
        </w:rPr>
        <w:t xml:space="preserve">Thomas MK, Murray R, Flockhart L, et al. Estimates of the burden of foodborne illness in Canada for 30 specified pathogens and unspecified agents, Circa 2006. Foodborne </w:t>
      </w:r>
      <w:proofErr w:type="spellStart"/>
      <w:r w:rsidRPr="002B0E78">
        <w:rPr>
          <w:sz w:val="16"/>
          <w:szCs w:val="16"/>
        </w:rPr>
        <w:t>Pathog</w:t>
      </w:r>
      <w:proofErr w:type="spellEnd"/>
      <w:r w:rsidRPr="002B0E78">
        <w:rPr>
          <w:sz w:val="16"/>
          <w:szCs w:val="16"/>
        </w:rPr>
        <w:t xml:space="preserve"> Dis 2013</w:t>
      </w:r>
      <w:proofErr w:type="gramStart"/>
      <w:r w:rsidRPr="002B0E78">
        <w:rPr>
          <w:sz w:val="16"/>
          <w:szCs w:val="16"/>
        </w:rPr>
        <w:t>;10</w:t>
      </w:r>
      <w:proofErr w:type="gramEnd"/>
      <w:r w:rsidRPr="002B0E78">
        <w:rPr>
          <w:sz w:val="16"/>
          <w:szCs w:val="16"/>
        </w:rPr>
        <w:t xml:space="preserve">(7):639-648.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9D2D7" w14:textId="77777777" w:rsidR="00AE044E" w:rsidRDefault="00AE044E" w:rsidP="00501412">
    <w:pPr>
      <w:pStyle w:val="Header"/>
      <w:jc w:val="center"/>
      <w:rPr>
        <w:lang w:val="en-CA"/>
      </w:rPr>
    </w:pPr>
    <w:r>
      <w:rPr>
        <w:lang w:val="en-CA"/>
      </w:rPr>
      <w:t>Preliminary information and subject to change throughout the day</w:t>
    </w:r>
  </w:p>
  <w:p w14:paraId="48FA40F8" w14:textId="77777777" w:rsidR="00AE044E" w:rsidRPr="003277F6" w:rsidRDefault="00AE044E" w:rsidP="003277F6">
    <w:pPr>
      <w:pStyle w:val="Header"/>
      <w:rPr>
        <w:sz w:val="22"/>
        <w:szCs w:val="22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5BF1"/>
    <w:multiLevelType w:val="hybridMultilevel"/>
    <w:tmpl w:val="C93E0D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32434C"/>
    <w:multiLevelType w:val="hybridMultilevel"/>
    <w:tmpl w:val="1B5E43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2BCA"/>
    <w:multiLevelType w:val="hybridMultilevel"/>
    <w:tmpl w:val="442C9BA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B1E07"/>
    <w:multiLevelType w:val="hybridMultilevel"/>
    <w:tmpl w:val="44F624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B2D29"/>
    <w:multiLevelType w:val="hybridMultilevel"/>
    <w:tmpl w:val="60C4C7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921E1"/>
    <w:multiLevelType w:val="hybridMultilevel"/>
    <w:tmpl w:val="C3E6D9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1A5D0D"/>
    <w:multiLevelType w:val="hybridMultilevel"/>
    <w:tmpl w:val="10D4F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938E9"/>
    <w:multiLevelType w:val="hybridMultilevel"/>
    <w:tmpl w:val="36E07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46897"/>
    <w:multiLevelType w:val="hybridMultilevel"/>
    <w:tmpl w:val="B6183B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FC25DF"/>
    <w:multiLevelType w:val="hybridMultilevel"/>
    <w:tmpl w:val="86A00D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569D5"/>
    <w:multiLevelType w:val="hybridMultilevel"/>
    <w:tmpl w:val="9710E0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B8"/>
    <w:rsid w:val="000015B8"/>
    <w:rsid w:val="000049EA"/>
    <w:rsid w:val="00007188"/>
    <w:rsid w:val="000112FB"/>
    <w:rsid w:val="00013F0F"/>
    <w:rsid w:val="0001424A"/>
    <w:rsid w:val="000147FE"/>
    <w:rsid w:val="0001524C"/>
    <w:rsid w:val="00017FA7"/>
    <w:rsid w:val="0002004E"/>
    <w:rsid w:val="00020375"/>
    <w:rsid w:val="00023CDA"/>
    <w:rsid w:val="00024FB1"/>
    <w:rsid w:val="00025E31"/>
    <w:rsid w:val="000261A9"/>
    <w:rsid w:val="00026AE9"/>
    <w:rsid w:val="00026BDB"/>
    <w:rsid w:val="00027AB8"/>
    <w:rsid w:val="00027C41"/>
    <w:rsid w:val="00031BEA"/>
    <w:rsid w:val="0003298C"/>
    <w:rsid w:val="00033716"/>
    <w:rsid w:val="00033829"/>
    <w:rsid w:val="00034252"/>
    <w:rsid w:val="000343ED"/>
    <w:rsid w:val="00040AB7"/>
    <w:rsid w:val="0004282E"/>
    <w:rsid w:val="0004297A"/>
    <w:rsid w:val="00043A3F"/>
    <w:rsid w:val="00044D76"/>
    <w:rsid w:val="0004637A"/>
    <w:rsid w:val="00046608"/>
    <w:rsid w:val="00046796"/>
    <w:rsid w:val="0004711B"/>
    <w:rsid w:val="000512AC"/>
    <w:rsid w:val="00052B24"/>
    <w:rsid w:val="00053905"/>
    <w:rsid w:val="00054643"/>
    <w:rsid w:val="00054936"/>
    <w:rsid w:val="000575A1"/>
    <w:rsid w:val="000612E5"/>
    <w:rsid w:val="00061CF6"/>
    <w:rsid w:val="00062128"/>
    <w:rsid w:val="00062D80"/>
    <w:rsid w:val="0006542C"/>
    <w:rsid w:val="00065F4C"/>
    <w:rsid w:val="00066024"/>
    <w:rsid w:val="00067AEC"/>
    <w:rsid w:val="00073E07"/>
    <w:rsid w:val="00076B4D"/>
    <w:rsid w:val="00081F56"/>
    <w:rsid w:val="00083464"/>
    <w:rsid w:val="00083771"/>
    <w:rsid w:val="00084E16"/>
    <w:rsid w:val="00085715"/>
    <w:rsid w:val="000866D7"/>
    <w:rsid w:val="00086C6E"/>
    <w:rsid w:val="00087D49"/>
    <w:rsid w:val="00087EB3"/>
    <w:rsid w:val="0009023B"/>
    <w:rsid w:val="00094600"/>
    <w:rsid w:val="00094820"/>
    <w:rsid w:val="00094F9F"/>
    <w:rsid w:val="00095F71"/>
    <w:rsid w:val="000A098C"/>
    <w:rsid w:val="000A12EA"/>
    <w:rsid w:val="000A1AAE"/>
    <w:rsid w:val="000A6392"/>
    <w:rsid w:val="000A78B8"/>
    <w:rsid w:val="000B2719"/>
    <w:rsid w:val="000B3E70"/>
    <w:rsid w:val="000B424E"/>
    <w:rsid w:val="000B6D54"/>
    <w:rsid w:val="000B7A42"/>
    <w:rsid w:val="000C5BF6"/>
    <w:rsid w:val="000C5F9A"/>
    <w:rsid w:val="000D0BCF"/>
    <w:rsid w:val="000D1DE6"/>
    <w:rsid w:val="000D2CA0"/>
    <w:rsid w:val="000D51DD"/>
    <w:rsid w:val="000D5DD1"/>
    <w:rsid w:val="000D765D"/>
    <w:rsid w:val="000E115E"/>
    <w:rsid w:val="000E1AAE"/>
    <w:rsid w:val="000E245B"/>
    <w:rsid w:val="000E2B0C"/>
    <w:rsid w:val="000E376E"/>
    <w:rsid w:val="000E45D4"/>
    <w:rsid w:val="000E5D86"/>
    <w:rsid w:val="000E5FC5"/>
    <w:rsid w:val="000E6F3B"/>
    <w:rsid w:val="000F0374"/>
    <w:rsid w:val="000F2313"/>
    <w:rsid w:val="000F2348"/>
    <w:rsid w:val="000F2E88"/>
    <w:rsid w:val="000F3198"/>
    <w:rsid w:val="000F360F"/>
    <w:rsid w:val="000F3FDF"/>
    <w:rsid w:val="000F6437"/>
    <w:rsid w:val="00101B8A"/>
    <w:rsid w:val="00104852"/>
    <w:rsid w:val="001052AA"/>
    <w:rsid w:val="00105F84"/>
    <w:rsid w:val="001066D7"/>
    <w:rsid w:val="00111133"/>
    <w:rsid w:val="00113C3C"/>
    <w:rsid w:val="00113F52"/>
    <w:rsid w:val="0011458D"/>
    <w:rsid w:val="00115EE8"/>
    <w:rsid w:val="0011658A"/>
    <w:rsid w:val="00120D42"/>
    <w:rsid w:val="00124F1F"/>
    <w:rsid w:val="001252B3"/>
    <w:rsid w:val="0012549D"/>
    <w:rsid w:val="0012657D"/>
    <w:rsid w:val="00131AB1"/>
    <w:rsid w:val="00144C9D"/>
    <w:rsid w:val="001459DC"/>
    <w:rsid w:val="001472DE"/>
    <w:rsid w:val="00155241"/>
    <w:rsid w:val="00155365"/>
    <w:rsid w:val="00157B62"/>
    <w:rsid w:val="00157BB9"/>
    <w:rsid w:val="00160500"/>
    <w:rsid w:val="001629D3"/>
    <w:rsid w:val="00163DFC"/>
    <w:rsid w:val="00164945"/>
    <w:rsid w:val="001710D5"/>
    <w:rsid w:val="0017232F"/>
    <w:rsid w:val="0017354A"/>
    <w:rsid w:val="001741E6"/>
    <w:rsid w:val="00175456"/>
    <w:rsid w:val="00177BFE"/>
    <w:rsid w:val="00180842"/>
    <w:rsid w:val="00180A16"/>
    <w:rsid w:val="00181931"/>
    <w:rsid w:val="001834D2"/>
    <w:rsid w:val="00183B9B"/>
    <w:rsid w:val="00183EC2"/>
    <w:rsid w:val="0018430F"/>
    <w:rsid w:val="00187285"/>
    <w:rsid w:val="001924B1"/>
    <w:rsid w:val="00196A7B"/>
    <w:rsid w:val="001973AB"/>
    <w:rsid w:val="00197ABC"/>
    <w:rsid w:val="001A01B1"/>
    <w:rsid w:val="001A165E"/>
    <w:rsid w:val="001A237C"/>
    <w:rsid w:val="001A3ADB"/>
    <w:rsid w:val="001A4091"/>
    <w:rsid w:val="001A61EC"/>
    <w:rsid w:val="001A68C4"/>
    <w:rsid w:val="001A7751"/>
    <w:rsid w:val="001B0D0E"/>
    <w:rsid w:val="001B3CBF"/>
    <w:rsid w:val="001B3E0C"/>
    <w:rsid w:val="001B3E67"/>
    <w:rsid w:val="001C195E"/>
    <w:rsid w:val="001C1C95"/>
    <w:rsid w:val="001C3AA2"/>
    <w:rsid w:val="001D0796"/>
    <w:rsid w:val="001D0A31"/>
    <w:rsid w:val="001D1D8C"/>
    <w:rsid w:val="001D2CCD"/>
    <w:rsid w:val="001D641F"/>
    <w:rsid w:val="001D67AE"/>
    <w:rsid w:val="001E213C"/>
    <w:rsid w:val="001E2FA6"/>
    <w:rsid w:val="001E569E"/>
    <w:rsid w:val="001E5D6B"/>
    <w:rsid w:val="001E6D7B"/>
    <w:rsid w:val="001E6D87"/>
    <w:rsid w:val="001F0C63"/>
    <w:rsid w:val="001F19DB"/>
    <w:rsid w:val="001F48C8"/>
    <w:rsid w:val="001F5585"/>
    <w:rsid w:val="001F5BFF"/>
    <w:rsid w:val="00200B49"/>
    <w:rsid w:val="00200D6E"/>
    <w:rsid w:val="002022F5"/>
    <w:rsid w:val="002050F5"/>
    <w:rsid w:val="002071A2"/>
    <w:rsid w:val="0021363B"/>
    <w:rsid w:val="0022250B"/>
    <w:rsid w:val="00223B8D"/>
    <w:rsid w:val="00224230"/>
    <w:rsid w:val="0022652B"/>
    <w:rsid w:val="002311BE"/>
    <w:rsid w:val="00231FFB"/>
    <w:rsid w:val="00232172"/>
    <w:rsid w:val="002342DA"/>
    <w:rsid w:val="002401ED"/>
    <w:rsid w:val="00242F84"/>
    <w:rsid w:val="0024405A"/>
    <w:rsid w:val="002448C3"/>
    <w:rsid w:val="0024565F"/>
    <w:rsid w:val="002476A0"/>
    <w:rsid w:val="002506A6"/>
    <w:rsid w:val="00253901"/>
    <w:rsid w:val="00253E2D"/>
    <w:rsid w:val="00254DB3"/>
    <w:rsid w:val="00254F53"/>
    <w:rsid w:val="002576E8"/>
    <w:rsid w:val="00257D68"/>
    <w:rsid w:val="00263DD7"/>
    <w:rsid w:val="002664AB"/>
    <w:rsid w:val="002666E6"/>
    <w:rsid w:val="00270811"/>
    <w:rsid w:val="002725D5"/>
    <w:rsid w:val="00273612"/>
    <w:rsid w:val="002737A7"/>
    <w:rsid w:val="002758C1"/>
    <w:rsid w:val="00275FAF"/>
    <w:rsid w:val="00275FCF"/>
    <w:rsid w:val="00276B5D"/>
    <w:rsid w:val="00276EF9"/>
    <w:rsid w:val="0028283C"/>
    <w:rsid w:val="00282DAD"/>
    <w:rsid w:val="00284030"/>
    <w:rsid w:val="00285FE6"/>
    <w:rsid w:val="002876CE"/>
    <w:rsid w:val="00292237"/>
    <w:rsid w:val="0029312F"/>
    <w:rsid w:val="002948FB"/>
    <w:rsid w:val="002961A6"/>
    <w:rsid w:val="00296893"/>
    <w:rsid w:val="0029792A"/>
    <w:rsid w:val="002A0FCB"/>
    <w:rsid w:val="002A1497"/>
    <w:rsid w:val="002A2584"/>
    <w:rsid w:val="002A3522"/>
    <w:rsid w:val="002A3D18"/>
    <w:rsid w:val="002A4938"/>
    <w:rsid w:val="002A669C"/>
    <w:rsid w:val="002B0E78"/>
    <w:rsid w:val="002B0F15"/>
    <w:rsid w:val="002B1919"/>
    <w:rsid w:val="002B2B62"/>
    <w:rsid w:val="002B509F"/>
    <w:rsid w:val="002B5229"/>
    <w:rsid w:val="002B5789"/>
    <w:rsid w:val="002C1054"/>
    <w:rsid w:val="002C7608"/>
    <w:rsid w:val="002D0970"/>
    <w:rsid w:val="002D15B7"/>
    <w:rsid w:val="002D1B8A"/>
    <w:rsid w:val="002D342E"/>
    <w:rsid w:val="002D3802"/>
    <w:rsid w:val="002D3C91"/>
    <w:rsid w:val="002D5470"/>
    <w:rsid w:val="002D6220"/>
    <w:rsid w:val="002D639D"/>
    <w:rsid w:val="002D6A5F"/>
    <w:rsid w:val="002D75F5"/>
    <w:rsid w:val="002E151F"/>
    <w:rsid w:val="002E1FA9"/>
    <w:rsid w:val="002E50A6"/>
    <w:rsid w:val="002E6E1A"/>
    <w:rsid w:val="002E722F"/>
    <w:rsid w:val="002E74BF"/>
    <w:rsid w:val="002F0777"/>
    <w:rsid w:val="002F19B9"/>
    <w:rsid w:val="002F2475"/>
    <w:rsid w:val="002F2675"/>
    <w:rsid w:val="002F3B87"/>
    <w:rsid w:val="002F43B0"/>
    <w:rsid w:val="002F50D3"/>
    <w:rsid w:val="002F5B0E"/>
    <w:rsid w:val="002F73B9"/>
    <w:rsid w:val="002F7624"/>
    <w:rsid w:val="002F78A5"/>
    <w:rsid w:val="003008DD"/>
    <w:rsid w:val="00300CD3"/>
    <w:rsid w:val="00301685"/>
    <w:rsid w:val="00301B88"/>
    <w:rsid w:val="003025B8"/>
    <w:rsid w:val="00302A61"/>
    <w:rsid w:val="00303043"/>
    <w:rsid w:val="00306542"/>
    <w:rsid w:val="00310B63"/>
    <w:rsid w:val="00310CF4"/>
    <w:rsid w:val="00311815"/>
    <w:rsid w:val="003135AB"/>
    <w:rsid w:val="00314649"/>
    <w:rsid w:val="003167F1"/>
    <w:rsid w:val="003178DA"/>
    <w:rsid w:val="00317E3F"/>
    <w:rsid w:val="003213BE"/>
    <w:rsid w:val="0032181D"/>
    <w:rsid w:val="00326B3F"/>
    <w:rsid w:val="003277F6"/>
    <w:rsid w:val="00330477"/>
    <w:rsid w:val="00331855"/>
    <w:rsid w:val="0033283F"/>
    <w:rsid w:val="0033407A"/>
    <w:rsid w:val="00334B02"/>
    <w:rsid w:val="0033693B"/>
    <w:rsid w:val="00337760"/>
    <w:rsid w:val="00340777"/>
    <w:rsid w:val="00341D64"/>
    <w:rsid w:val="003443C1"/>
    <w:rsid w:val="003455BB"/>
    <w:rsid w:val="00345F00"/>
    <w:rsid w:val="003505C9"/>
    <w:rsid w:val="0035168F"/>
    <w:rsid w:val="003530ED"/>
    <w:rsid w:val="0035346E"/>
    <w:rsid w:val="00354BC5"/>
    <w:rsid w:val="0035578D"/>
    <w:rsid w:val="00355CB2"/>
    <w:rsid w:val="00356AE0"/>
    <w:rsid w:val="00356D95"/>
    <w:rsid w:val="00357C0D"/>
    <w:rsid w:val="00357FC3"/>
    <w:rsid w:val="003601A5"/>
    <w:rsid w:val="0036131F"/>
    <w:rsid w:val="00362933"/>
    <w:rsid w:val="003631BD"/>
    <w:rsid w:val="00363C66"/>
    <w:rsid w:val="00370FFF"/>
    <w:rsid w:val="00371332"/>
    <w:rsid w:val="0037140D"/>
    <w:rsid w:val="00371EE1"/>
    <w:rsid w:val="00372761"/>
    <w:rsid w:val="00374332"/>
    <w:rsid w:val="003764E5"/>
    <w:rsid w:val="003776E7"/>
    <w:rsid w:val="003816E7"/>
    <w:rsid w:val="00382071"/>
    <w:rsid w:val="00385158"/>
    <w:rsid w:val="00387099"/>
    <w:rsid w:val="0039114A"/>
    <w:rsid w:val="003928C6"/>
    <w:rsid w:val="00395346"/>
    <w:rsid w:val="00395B2E"/>
    <w:rsid w:val="00396633"/>
    <w:rsid w:val="003966C4"/>
    <w:rsid w:val="003A1F4F"/>
    <w:rsid w:val="003A37D8"/>
    <w:rsid w:val="003B0090"/>
    <w:rsid w:val="003B43D0"/>
    <w:rsid w:val="003B5929"/>
    <w:rsid w:val="003B6E9B"/>
    <w:rsid w:val="003B720E"/>
    <w:rsid w:val="003B72DD"/>
    <w:rsid w:val="003C2388"/>
    <w:rsid w:val="003C3088"/>
    <w:rsid w:val="003C54C8"/>
    <w:rsid w:val="003D0B7E"/>
    <w:rsid w:val="003D1347"/>
    <w:rsid w:val="003D1B8D"/>
    <w:rsid w:val="003D1CF5"/>
    <w:rsid w:val="003D335C"/>
    <w:rsid w:val="003D5612"/>
    <w:rsid w:val="003D60AC"/>
    <w:rsid w:val="003D70FA"/>
    <w:rsid w:val="003E0680"/>
    <w:rsid w:val="003E3330"/>
    <w:rsid w:val="003E6006"/>
    <w:rsid w:val="003E6DEB"/>
    <w:rsid w:val="003F1886"/>
    <w:rsid w:val="003F4DCE"/>
    <w:rsid w:val="003F5E64"/>
    <w:rsid w:val="003F67F2"/>
    <w:rsid w:val="003F6FB2"/>
    <w:rsid w:val="00401F07"/>
    <w:rsid w:val="0040612E"/>
    <w:rsid w:val="00407C35"/>
    <w:rsid w:val="00413360"/>
    <w:rsid w:val="0041605F"/>
    <w:rsid w:val="004173B6"/>
    <w:rsid w:val="004233EE"/>
    <w:rsid w:val="00424275"/>
    <w:rsid w:val="00427115"/>
    <w:rsid w:val="00427F8D"/>
    <w:rsid w:val="00433202"/>
    <w:rsid w:val="0043438D"/>
    <w:rsid w:val="00434391"/>
    <w:rsid w:val="00434CEE"/>
    <w:rsid w:val="004366C2"/>
    <w:rsid w:val="00440895"/>
    <w:rsid w:val="00446A9E"/>
    <w:rsid w:val="004475A4"/>
    <w:rsid w:val="004502C4"/>
    <w:rsid w:val="004525AA"/>
    <w:rsid w:val="00453638"/>
    <w:rsid w:val="00454A29"/>
    <w:rsid w:val="004556B7"/>
    <w:rsid w:val="0045639D"/>
    <w:rsid w:val="00456611"/>
    <w:rsid w:val="00456786"/>
    <w:rsid w:val="00460772"/>
    <w:rsid w:val="00465966"/>
    <w:rsid w:val="00466ABD"/>
    <w:rsid w:val="00473B23"/>
    <w:rsid w:val="004762E8"/>
    <w:rsid w:val="004829F6"/>
    <w:rsid w:val="004833EC"/>
    <w:rsid w:val="004833F4"/>
    <w:rsid w:val="00483702"/>
    <w:rsid w:val="00484FB8"/>
    <w:rsid w:val="00486611"/>
    <w:rsid w:val="00493020"/>
    <w:rsid w:val="004938A8"/>
    <w:rsid w:val="00494727"/>
    <w:rsid w:val="004955E0"/>
    <w:rsid w:val="004A34DC"/>
    <w:rsid w:val="004A412A"/>
    <w:rsid w:val="004A45B8"/>
    <w:rsid w:val="004B1037"/>
    <w:rsid w:val="004B1BCE"/>
    <w:rsid w:val="004B2645"/>
    <w:rsid w:val="004B2F89"/>
    <w:rsid w:val="004B3858"/>
    <w:rsid w:val="004B754A"/>
    <w:rsid w:val="004C00AE"/>
    <w:rsid w:val="004C1971"/>
    <w:rsid w:val="004C245A"/>
    <w:rsid w:val="004C5668"/>
    <w:rsid w:val="004C6C80"/>
    <w:rsid w:val="004D0706"/>
    <w:rsid w:val="004D0A09"/>
    <w:rsid w:val="004D1297"/>
    <w:rsid w:val="004D1309"/>
    <w:rsid w:val="004D1481"/>
    <w:rsid w:val="004D166A"/>
    <w:rsid w:val="004D1981"/>
    <w:rsid w:val="004D241D"/>
    <w:rsid w:val="004D6DAC"/>
    <w:rsid w:val="004D7AEA"/>
    <w:rsid w:val="004E1367"/>
    <w:rsid w:val="004E1B9A"/>
    <w:rsid w:val="004E3280"/>
    <w:rsid w:val="004E493B"/>
    <w:rsid w:val="004E4A8C"/>
    <w:rsid w:val="004E6A84"/>
    <w:rsid w:val="00500173"/>
    <w:rsid w:val="00501412"/>
    <w:rsid w:val="005038D6"/>
    <w:rsid w:val="00504A2E"/>
    <w:rsid w:val="00504C80"/>
    <w:rsid w:val="00505C4B"/>
    <w:rsid w:val="0051193D"/>
    <w:rsid w:val="005136C7"/>
    <w:rsid w:val="0051448C"/>
    <w:rsid w:val="005164C8"/>
    <w:rsid w:val="0051717C"/>
    <w:rsid w:val="005178A1"/>
    <w:rsid w:val="0052165C"/>
    <w:rsid w:val="0052193A"/>
    <w:rsid w:val="00522088"/>
    <w:rsid w:val="005228E6"/>
    <w:rsid w:val="00524FEE"/>
    <w:rsid w:val="00525F06"/>
    <w:rsid w:val="0052689E"/>
    <w:rsid w:val="00527366"/>
    <w:rsid w:val="00527FE1"/>
    <w:rsid w:val="005306A5"/>
    <w:rsid w:val="0053087A"/>
    <w:rsid w:val="00532CEE"/>
    <w:rsid w:val="00532D89"/>
    <w:rsid w:val="0053502D"/>
    <w:rsid w:val="005362B3"/>
    <w:rsid w:val="00536C68"/>
    <w:rsid w:val="005373AB"/>
    <w:rsid w:val="005378FE"/>
    <w:rsid w:val="00541855"/>
    <w:rsid w:val="005422E1"/>
    <w:rsid w:val="0054232A"/>
    <w:rsid w:val="00542374"/>
    <w:rsid w:val="0054283D"/>
    <w:rsid w:val="00545862"/>
    <w:rsid w:val="0055220F"/>
    <w:rsid w:val="00552FC5"/>
    <w:rsid w:val="0055342D"/>
    <w:rsid w:val="00553564"/>
    <w:rsid w:val="005548CE"/>
    <w:rsid w:val="00554CA4"/>
    <w:rsid w:val="00554F7A"/>
    <w:rsid w:val="00556F04"/>
    <w:rsid w:val="00557917"/>
    <w:rsid w:val="005635F6"/>
    <w:rsid w:val="005639BB"/>
    <w:rsid w:val="00570817"/>
    <w:rsid w:val="00570E6C"/>
    <w:rsid w:val="0057191D"/>
    <w:rsid w:val="00572B83"/>
    <w:rsid w:val="00574B49"/>
    <w:rsid w:val="0057671B"/>
    <w:rsid w:val="00577850"/>
    <w:rsid w:val="005779EB"/>
    <w:rsid w:val="00580D1B"/>
    <w:rsid w:val="0058176F"/>
    <w:rsid w:val="005819E5"/>
    <w:rsid w:val="00581A71"/>
    <w:rsid w:val="00582638"/>
    <w:rsid w:val="00582795"/>
    <w:rsid w:val="00582A9A"/>
    <w:rsid w:val="005946E2"/>
    <w:rsid w:val="00594C4C"/>
    <w:rsid w:val="00594D7E"/>
    <w:rsid w:val="00596EDD"/>
    <w:rsid w:val="00596EF8"/>
    <w:rsid w:val="005974FD"/>
    <w:rsid w:val="00597807"/>
    <w:rsid w:val="00597E94"/>
    <w:rsid w:val="005A02D1"/>
    <w:rsid w:val="005A0FB9"/>
    <w:rsid w:val="005A230A"/>
    <w:rsid w:val="005A2DA8"/>
    <w:rsid w:val="005A5991"/>
    <w:rsid w:val="005B1F9E"/>
    <w:rsid w:val="005B205B"/>
    <w:rsid w:val="005B2340"/>
    <w:rsid w:val="005B3B21"/>
    <w:rsid w:val="005B3D5C"/>
    <w:rsid w:val="005B414B"/>
    <w:rsid w:val="005B4522"/>
    <w:rsid w:val="005B5A61"/>
    <w:rsid w:val="005B65E6"/>
    <w:rsid w:val="005B6C9F"/>
    <w:rsid w:val="005C15DF"/>
    <w:rsid w:val="005C19CC"/>
    <w:rsid w:val="005C1D9E"/>
    <w:rsid w:val="005C3D14"/>
    <w:rsid w:val="005D01AC"/>
    <w:rsid w:val="005D04DC"/>
    <w:rsid w:val="005D1581"/>
    <w:rsid w:val="005E015D"/>
    <w:rsid w:val="005E0FFC"/>
    <w:rsid w:val="005E189B"/>
    <w:rsid w:val="005E2BF9"/>
    <w:rsid w:val="005E3EAD"/>
    <w:rsid w:val="005E5A02"/>
    <w:rsid w:val="005E62D7"/>
    <w:rsid w:val="005F2B56"/>
    <w:rsid w:val="005F2E29"/>
    <w:rsid w:val="005F3221"/>
    <w:rsid w:val="00601F0D"/>
    <w:rsid w:val="006026EC"/>
    <w:rsid w:val="00602A99"/>
    <w:rsid w:val="00603130"/>
    <w:rsid w:val="00605BF8"/>
    <w:rsid w:val="00606B15"/>
    <w:rsid w:val="006070F0"/>
    <w:rsid w:val="0061247C"/>
    <w:rsid w:val="006132EA"/>
    <w:rsid w:val="00613A11"/>
    <w:rsid w:val="00616F2B"/>
    <w:rsid w:val="00620563"/>
    <w:rsid w:val="00622AC6"/>
    <w:rsid w:val="0062402B"/>
    <w:rsid w:val="00625FBD"/>
    <w:rsid w:val="00631B44"/>
    <w:rsid w:val="00633D91"/>
    <w:rsid w:val="0063503B"/>
    <w:rsid w:val="00635141"/>
    <w:rsid w:val="006376A6"/>
    <w:rsid w:val="00640B70"/>
    <w:rsid w:val="006441C7"/>
    <w:rsid w:val="00647103"/>
    <w:rsid w:val="00651D25"/>
    <w:rsid w:val="00651E60"/>
    <w:rsid w:val="006522B8"/>
    <w:rsid w:val="006524E3"/>
    <w:rsid w:val="00652C87"/>
    <w:rsid w:val="006533BA"/>
    <w:rsid w:val="0065471E"/>
    <w:rsid w:val="00654DD9"/>
    <w:rsid w:val="00654E98"/>
    <w:rsid w:val="00656B93"/>
    <w:rsid w:val="00660982"/>
    <w:rsid w:val="0066257B"/>
    <w:rsid w:val="0066275F"/>
    <w:rsid w:val="0066312A"/>
    <w:rsid w:val="006649B3"/>
    <w:rsid w:val="00666467"/>
    <w:rsid w:val="0066687B"/>
    <w:rsid w:val="00667665"/>
    <w:rsid w:val="0067069B"/>
    <w:rsid w:val="0067070D"/>
    <w:rsid w:val="0067269D"/>
    <w:rsid w:val="00673067"/>
    <w:rsid w:val="006746BB"/>
    <w:rsid w:val="006757D5"/>
    <w:rsid w:val="00675A42"/>
    <w:rsid w:val="00680546"/>
    <w:rsid w:val="006817E3"/>
    <w:rsid w:val="0068267B"/>
    <w:rsid w:val="006834C5"/>
    <w:rsid w:val="00684074"/>
    <w:rsid w:val="00684F22"/>
    <w:rsid w:val="0069181A"/>
    <w:rsid w:val="006925A1"/>
    <w:rsid w:val="00692DDC"/>
    <w:rsid w:val="00692DE7"/>
    <w:rsid w:val="00693F79"/>
    <w:rsid w:val="006947C7"/>
    <w:rsid w:val="00695265"/>
    <w:rsid w:val="0069652B"/>
    <w:rsid w:val="006971BB"/>
    <w:rsid w:val="006A0BA6"/>
    <w:rsid w:val="006A2ECE"/>
    <w:rsid w:val="006A47DF"/>
    <w:rsid w:val="006A491B"/>
    <w:rsid w:val="006A6143"/>
    <w:rsid w:val="006A75D8"/>
    <w:rsid w:val="006B247F"/>
    <w:rsid w:val="006B2BD2"/>
    <w:rsid w:val="006B5EF3"/>
    <w:rsid w:val="006C0E01"/>
    <w:rsid w:val="006C14CA"/>
    <w:rsid w:val="006C2F5E"/>
    <w:rsid w:val="006C3134"/>
    <w:rsid w:val="006C31EE"/>
    <w:rsid w:val="006C6BA9"/>
    <w:rsid w:val="006D4043"/>
    <w:rsid w:val="006D5E0D"/>
    <w:rsid w:val="006D61BA"/>
    <w:rsid w:val="006D7A88"/>
    <w:rsid w:val="006E2D60"/>
    <w:rsid w:val="006E57C4"/>
    <w:rsid w:val="006E68A6"/>
    <w:rsid w:val="006E6CDE"/>
    <w:rsid w:val="006E6D23"/>
    <w:rsid w:val="006E763D"/>
    <w:rsid w:val="006F1468"/>
    <w:rsid w:val="006F1844"/>
    <w:rsid w:val="006F2236"/>
    <w:rsid w:val="006F2707"/>
    <w:rsid w:val="006F2D12"/>
    <w:rsid w:val="006F3DB2"/>
    <w:rsid w:val="006F76B2"/>
    <w:rsid w:val="00701054"/>
    <w:rsid w:val="007045BF"/>
    <w:rsid w:val="0070575E"/>
    <w:rsid w:val="007078B2"/>
    <w:rsid w:val="00710130"/>
    <w:rsid w:val="007104CB"/>
    <w:rsid w:val="007119EF"/>
    <w:rsid w:val="00714B19"/>
    <w:rsid w:val="00715697"/>
    <w:rsid w:val="00717975"/>
    <w:rsid w:val="007209B9"/>
    <w:rsid w:val="00722035"/>
    <w:rsid w:val="00722AB2"/>
    <w:rsid w:val="007266D1"/>
    <w:rsid w:val="0073036B"/>
    <w:rsid w:val="007325D8"/>
    <w:rsid w:val="007327A9"/>
    <w:rsid w:val="00732FAF"/>
    <w:rsid w:val="007332B0"/>
    <w:rsid w:val="00734691"/>
    <w:rsid w:val="007359D6"/>
    <w:rsid w:val="00737535"/>
    <w:rsid w:val="007417A0"/>
    <w:rsid w:val="00744CE9"/>
    <w:rsid w:val="00745417"/>
    <w:rsid w:val="00745F67"/>
    <w:rsid w:val="00747531"/>
    <w:rsid w:val="00750B81"/>
    <w:rsid w:val="00752645"/>
    <w:rsid w:val="00754A8F"/>
    <w:rsid w:val="00754FD0"/>
    <w:rsid w:val="00755EE2"/>
    <w:rsid w:val="00760458"/>
    <w:rsid w:val="00760DF9"/>
    <w:rsid w:val="007624A3"/>
    <w:rsid w:val="00770BB0"/>
    <w:rsid w:val="00774B8D"/>
    <w:rsid w:val="007768BD"/>
    <w:rsid w:val="00776F0F"/>
    <w:rsid w:val="00782E00"/>
    <w:rsid w:val="0078439B"/>
    <w:rsid w:val="007859B1"/>
    <w:rsid w:val="00785C4B"/>
    <w:rsid w:val="00791E5D"/>
    <w:rsid w:val="00793FD6"/>
    <w:rsid w:val="00794C49"/>
    <w:rsid w:val="00797D9B"/>
    <w:rsid w:val="007A0278"/>
    <w:rsid w:val="007A21B5"/>
    <w:rsid w:val="007A21FD"/>
    <w:rsid w:val="007A23A0"/>
    <w:rsid w:val="007A3F73"/>
    <w:rsid w:val="007A45D7"/>
    <w:rsid w:val="007A4D94"/>
    <w:rsid w:val="007A7A60"/>
    <w:rsid w:val="007A7AED"/>
    <w:rsid w:val="007B3D3F"/>
    <w:rsid w:val="007B5059"/>
    <w:rsid w:val="007B5169"/>
    <w:rsid w:val="007B5815"/>
    <w:rsid w:val="007B5E1C"/>
    <w:rsid w:val="007B6F63"/>
    <w:rsid w:val="007B7FDB"/>
    <w:rsid w:val="007C121D"/>
    <w:rsid w:val="007C232A"/>
    <w:rsid w:val="007C2F5E"/>
    <w:rsid w:val="007C40E8"/>
    <w:rsid w:val="007C5F0B"/>
    <w:rsid w:val="007C5FEB"/>
    <w:rsid w:val="007C7026"/>
    <w:rsid w:val="007D04FC"/>
    <w:rsid w:val="007D411D"/>
    <w:rsid w:val="007D538F"/>
    <w:rsid w:val="007D5E7F"/>
    <w:rsid w:val="007E1273"/>
    <w:rsid w:val="007E1367"/>
    <w:rsid w:val="007E2CFC"/>
    <w:rsid w:val="007E3D3B"/>
    <w:rsid w:val="007E4C46"/>
    <w:rsid w:val="007E5216"/>
    <w:rsid w:val="007E5564"/>
    <w:rsid w:val="007E5F7F"/>
    <w:rsid w:val="007E64C1"/>
    <w:rsid w:val="007F04B4"/>
    <w:rsid w:val="007F07B3"/>
    <w:rsid w:val="007F0B0F"/>
    <w:rsid w:val="007F2148"/>
    <w:rsid w:val="007F3C3A"/>
    <w:rsid w:val="007F3D9C"/>
    <w:rsid w:val="007F5A1B"/>
    <w:rsid w:val="007F6088"/>
    <w:rsid w:val="0080017A"/>
    <w:rsid w:val="00800DA4"/>
    <w:rsid w:val="008017E6"/>
    <w:rsid w:val="00802172"/>
    <w:rsid w:val="008041B3"/>
    <w:rsid w:val="00804353"/>
    <w:rsid w:val="0080465E"/>
    <w:rsid w:val="008126C0"/>
    <w:rsid w:val="00813C2D"/>
    <w:rsid w:val="008145A3"/>
    <w:rsid w:val="0081642C"/>
    <w:rsid w:val="00816621"/>
    <w:rsid w:val="00817794"/>
    <w:rsid w:val="00817C72"/>
    <w:rsid w:val="00822D2E"/>
    <w:rsid w:val="00825055"/>
    <w:rsid w:val="00825748"/>
    <w:rsid w:val="0082594A"/>
    <w:rsid w:val="00827096"/>
    <w:rsid w:val="00831E3A"/>
    <w:rsid w:val="00833D88"/>
    <w:rsid w:val="00834743"/>
    <w:rsid w:val="00836E29"/>
    <w:rsid w:val="008371D4"/>
    <w:rsid w:val="00837A45"/>
    <w:rsid w:val="00841EBE"/>
    <w:rsid w:val="00844AC5"/>
    <w:rsid w:val="00845453"/>
    <w:rsid w:val="008455DD"/>
    <w:rsid w:val="0085156E"/>
    <w:rsid w:val="0085178D"/>
    <w:rsid w:val="00854D75"/>
    <w:rsid w:val="00855431"/>
    <w:rsid w:val="0085605D"/>
    <w:rsid w:val="008577A9"/>
    <w:rsid w:val="00862D3C"/>
    <w:rsid w:val="00863BDF"/>
    <w:rsid w:val="0086500F"/>
    <w:rsid w:val="00865735"/>
    <w:rsid w:val="00867290"/>
    <w:rsid w:val="00870A13"/>
    <w:rsid w:val="00871913"/>
    <w:rsid w:val="00871F90"/>
    <w:rsid w:val="00876DD3"/>
    <w:rsid w:val="00877B46"/>
    <w:rsid w:val="00877F81"/>
    <w:rsid w:val="00881A75"/>
    <w:rsid w:val="008844BF"/>
    <w:rsid w:val="00884BB9"/>
    <w:rsid w:val="008859A0"/>
    <w:rsid w:val="00885B0B"/>
    <w:rsid w:val="008919B8"/>
    <w:rsid w:val="00892289"/>
    <w:rsid w:val="00896AA9"/>
    <w:rsid w:val="008A02EC"/>
    <w:rsid w:val="008A2340"/>
    <w:rsid w:val="008A4927"/>
    <w:rsid w:val="008A4EA5"/>
    <w:rsid w:val="008A552D"/>
    <w:rsid w:val="008B0BF4"/>
    <w:rsid w:val="008B248D"/>
    <w:rsid w:val="008B5308"/>
    <w:rsid w:val="008B5413"/>
    <w:rsid w:val="008B6A50"/>
    <w:rsid w:val="008B7733"/>
    <w:rsid w:val="008C42F5"/>
    <w:rsid w:val="008C7A5C"/>
    <w:rsid w:val="008C7B56"/>
    <w:rsid w:val="008D059B"/>
    <w:rsid w:val="008D1763"/>
    <w:rsid w:val="008D2766"/>
    <w:rsid w:val="008D3CF5"/>
    <w:rsid w:val="008E1A21"/>
    <w:rsid w:val="008E2175"/>
    <w:rsid w:val="008E2232"/>
    <w:rsid w:val="008E355A"/>
    <w:rsid w:val="008E4DBD"/>
    <w:rsid w:val="008E4E38"/>
    <w:rsid w:val="008E52CC"/>
    <w:rsid w:val="008E5D69"/>
    <w:rsid w:val="008E61CB"/>
    <w:rsid w:val="008E7C2D"/>
    <w:rsid w:val="008F0AB9"/>
    <w:rsid w:val="008F2AED"/>
    <w:rsid w:val="008F2DE2"/>
    <w:rsid w:val="008F41BB"/>
    <w:rsid w:val="008F5107"/>
    <w:rsid w:val="008F5E5E"/>
    <w:rsid w:val="008F6218"/>
    <w:rsid w:val="008F7184"/>
    <w:rsid w:val="008F7599"/>
    <w:rsid w:val="00900EC1"/>
    <w:rsid w:val="00901455"/>
    <w:rsid w:val="00902AFC"/>
    <w:rsid w:val="0090363D"/>
    <w:rsid w:val="009058F6"/>
    <w:rsid w:val="0090700E"/>
    <w:rsid w:val="00907575"/>
    <w:rsid w:val="00916F29"/>
    <w:rsid w:val="00916FC0"/>
    <w:rsid w:val="00917B31"/>
    <w:rsid w:val="009207BB"/>
    <w:rsid w:val="00920F19"/>
    <w:rsid w:val="0092186B"/>
    <w:rsid w:val="00921E03"/>
    <w:rsid w:val="00921FB4"/>
    <w:rsid w:val="00922AA0"/>
    <w:rsid w:val="00923CDC"/>
    <w:rsid w:val="009249B3"/>
    <w:rsid w:val="009260A6"/>
    <w:rsid w:val="00926253"/>
    <w:rsid w:val="00930210"/>
    <w:rsid w:val="00931E01"/>
    <w:rsid w:val="0093259D"/>
    <w:rsid w:val="0093278D"/>
    <w:rsid w:val="0093428A"/>
    <w:rsid w:val="00941BB3"/>
    <w:rsid w:val="00942BA1"/>
    <w:rsid w:val="00947865"/>
    <w:rsid w:val="00950816"/>
    <w:rsid w:val="00950BE0"/>
    <w:rsid w:val="00951F8D"/>
    <w:rsid w:val="0095212C"/>
    <w:rsid w:val="009521CC"/>
    <w:rsid w:val="00954553"/>
    <w:rsid w:val="00957A9C"/>
    <w:rsid w:val="00960E95"/>
    <w:rsid w:val="00962B7B"/>
    <w:rsid w:val="009647AE"/>
    <w:rsid w:val="009652FA"/>
    <w:rsid w:val="00970B37"/>
    <w:rsid w:val="00970EF8"/>
    <w:rsid w:val="0097120A"/>
    <w:rsid w:val="00971C31"/>
    <w:rsid w:val="0097292C"/>
    <w:rsid w:val="00972C90"/>
    <w:rsid w:val="00974882"/>
    <w:rsid w:val="009771D7"/>
    <w:rsid w:val="0098286D"/>
    <w:rsid w:val="00985101"/>
    <w:rsid w:val="009907DC"/>
    <w:rsid w:val="00990937"/>
    <w:rsid w:val="009925ED"/>
    <w:rsid w:val="00992CFB"/>
    <w:rsid w:val="00993BCE"/>
    <w:rsid w:val="00995F06"/>
    <w:rsid w:val="00996E97"/>
    <w:rsid w:val="009A137F"/>
    <w:rsid w:val="009A157A"/>
    <w:rsid w:val="009A1728"/>
    <w:rsid w:val="009A21CB"/>
    <w:rsid w:val="009A254D"/>
    <w:rsid w:val="009B3602"/>
    <w:rsid w:val="009C33FF"/>
    <w:rsid w:val="009C36D0"/>
    <w:rsid w:val="009C4F19"/>
    <w:rsid w:val="009C5B6B"/>
    <w:rsid w:val="009C5FE4"/>
    <w:rsid w:val="009C7146"/>
    <w:rsid w:val="009D0FEA"/>
    <w:rsid w:val="009D16DC"/>
    <w:rsid w:val="009D2FDB"/>
    <w:rsid w:val="009D3B66"/>
    <w:rsid w:val="009D601E"/>
    <w:rsid w:val="009D71E9"/>
    <w:rsid w:val="009E0598"/>
    <w:rsid w:val="009E6C6F"/>
    <w:rsid w:val="009E794E"/>
    <w:rsid w:val="009F35FB"/>
    <w:rsid w:val="009F373F"/>
    <w:rsid w:val="009F3BDF"/>
    <w:rsid w:val="009F4355"/>
    <w:rsid w:val="009F5620"/>
    <w:rsid w:val="00A00FFD"/>
    <w:rsid w:val="00A02CF2"/>
    <w:rsid w:val="00A03CDB"/>
    <w:rsid w:val="00A114C9"/>
    <w:rsid w:val="00A127ED"/>
    <w:rsid w:val="00A13BB9"/>
    <w:rsid w:val="00A14ACF"/>
    <w:rsid w:val="00A1728A"/>
    <w:rsid w:val="00A176F9"/>
    <w:rsid w:val="00A23D89"/>
    <w:rsid w:val="00A25014"/>
    <w:rsid w:val="00A252DC"/>
    <w:rsid w:val="00A25850"/>
    <w:rsid w:val="00A25B22"/>
    <w:rsid w:val="00A2635D"/>
    <w:rsid w:val="00A306FA"/>
    <w:rsid w:val="00A32D13"/>
    <w:rsid w:val="00A33A12"/>
    <w:rsid w:val="00A35C15"/>
    <w:rsid w:val="00A41068"/>
    <w:rsid w:val="00A41543"/>
    <w:rsid w:val="00A43755"/>
    <w:rsid w:val="00A46926"/>
    <w:rsid w:val="00A5200B"/>
    <w:rsid w:val="00A5256A"/>
    <w:rsid w:val="00A53D3A"/>
    <w:rsid w:val="00A55178"/>
    <w:rsid w:val="00A5620E"/>
    <w:rsid w:val="00A56634"/>
    <w:rsid w:val="00A62090"/>
    <w:rsid w:val="00A62C38"/>
    <w:rsid w:val="00A650D7"/>
    <w:rsid w:val="00A66D6E"/>
    <w:rsid w:val="00A71008"/>
    <w:rsid w:val="00A7173D"/>
    <w:rsid w:val="00A71D61"/>
    <w:rsid w:val="00A74BE5"/>
    <w:rsid w:val="00A74DAA"/>
    <w:rsid w:val="00A836D3"/>
    <w:rsid w:val="00A84063"/>
    <w:rsid w:val="00A8498B"/>
    <w:rsid w:val="00A85BEF"/>
    <w:rsid w:val="00A85D7C"/>
    <w:rsid w:val="00A85FE9"/>
    <w:rsid w:val="00A86B00"/>
    <w:rsid w:val="00A91C08"/>
    <w:rsid w:val="00A9286D"/>
    <w:rsid w:val="00A93058"/>
    <w:rsid w:val="00A95737"/>
    <w:rsid w:val="00A95C4D"/>
    <w:rsid w:val="00A9625B"/>
    <w:rsid w:val="00A9772B"/>
    <w:rsid w:val="00AA043D"/>
    <w:rsid w:val="00AA33AE"/>
    <w:rsid w:val="00AA6050"/>
    <w:rsid w:val="00AA6DCC"/>
    <w:rsid w:val="00AB0330"/>
    <w:rsid w:val="00AB07E0"/>
    <w:rsid w:val="00AB0D9E"/>
    <w:rsid w:val="00AB2DFD"/>
    <w:rsid w:val="00AB41C9"/>
    <w:rsid w:val="00AB4FFE"/>
    <w:rsid w:val="00AB66BE"/>
    <w:rsid w:val="00AC2551"/>
    <w:rsid w:val="00AC2640"/>
    <w:rsid w:val="00AC28F8"/>
    <w:rsid w:val="00AC5301"/>
    <w:rsid w:val="00AC55E1"/>
    <w:rsid w:val="00AD0BE0"/>
    <w:rsid w:val="00AD1194"/>
    <w:rsid w:val="00AD1CD2"/>
    <w:rsid w:val="00AD303A"/>
    <w:rsid w:val="00AD4D00"/>
    <w:rsid w:val="00AD531D"/>
    <w:rsid w:val="00AD75AD"/>
    <w:rsid w:val="00AE044E"/>
    <w:rsid w:val="00AE04C5"/>
    <w:rsid w:val="00AE0754"/>
    <w:rsid w:val="00AE0DC3"/>
    <w:rsid w:val="00AE10D8"/>
    <w:rsid w:val="00AE273A"/>
    <w:rsid w:val="00AE34EA"/>
    <w:rsid w:val="00AE7764"/>
    <w:rsid w:val="00AF4E57"/>
    <w:rsid w:val="00AF528B"/>
    <w:rsid w:val="00AF5A9A"/>
    <w:rsid w:val="00AF6336"/>
    <w:rsid w:val="00AF70D6"/>
    <w:rsid w:val="00B00DB5"/>
    <w:rsid w:val="00B01B69"/>
    <w:rsid w:val="00B01C6F"/>
    <w:rsid w:val="00B03AF3"/>
    <w:rsid w:val="00B103FF"/>
    <w:rsid w:val="00B1082F"/>
    <w:rsid w:val="00B15BB9"/>
    <w:rsid w:val="00B16B60"/>
    <w:rsid w:val="00B1719F"/>
    <w:rsid w:val="00B17892"/>
    <w:rsid w:val="00B17F05"/>
    <w:rsid w:val="00B20418"/>
    <w:rsid w:val="00B2096A"/>
    <w:rsid w:val="00B22C74"/>
    <w:rsid w:val="00B23090"/>
    <w:rsid w:val="00B24DDC"/>
    <w:rsid w:val="00B2708E"/>
    <w:rsid w:val="00B312C0"/>
    <w:rsid w:val="00B31C89"/>
    <w:rsid w:val="00B36585"/>
    <w:rsid w:val="00B3758C"/>
    <w:rsid w:val="00B432A5"/>
    <w:rsid w:val="00B4440A"/>
    <w:rsid w:val="00B44780"/>
    <w:rsid w:val="00B44AC0"/>
    <w:rsid w:val="00B468D3"/>
    <w:rsid w:val="00B46AB0"/>
    <w:rsid w:val="00B46BE6"/>
    <w:rsid w:val="00B46D28"/>
    <w:rsid w:val="00B47950"/>
    <w:rsid w:val="00B523DB"/>
    <w:rsid w:val="00B55AC1"/>
    <w:rsid w:val="00B55FD2"/>
    <w:rsid w:val="00B56756"/>
    <w:rsid w:val="00B56F4F"/>
    <w:rsid w:val="00B57618"/>
    <w:rsid w:val="00B57CA1"/>
    <w:rsid w:val="00B62AA5"/>
    <w:rsid w:val="00B635FB"/>
    <w:rsid w:val="00B64312"/>
    <w:rsid w:val="00B655A0"/>
    <w:rsid w:val="00B65BB6"/>
    <w:rsid w:val="00B66C5F"/>
    <w:rsid w:val="00B7012A"/>
    <w:rsid w:val="00B705CC"/>
    <w:rsid w:val="00B74221"/>
    <w:rsid w:val="00B744A5"/>
    <w:rsid w:val="00B755F8"/>
    <w:rsid w:val="00B7674D"/>
    <w:rsid w:val="00B7680E"/>
    <w:rsid w:val="00B77E9B"/>
    <w:rsid w:val="00B82929"/>
    <w:rsid w:val="00B8310E"/>
    <w:rsid w:val="00B86DB8"/>
    <w:rsid w:val="00B948A6"/>
    <w:rsid w:val="00B94FAD"/>
    <w:rsid w:val="00B95C12"/>
    <w:rsid w:val="00B95E39"/>
    <w:rsid w:val="00B97328"/>
    <w:rsid w:val="00B97749"/>
    <w:rsid w:val="00BA1688"/>
    <w:rsid w:val="00BA1BFB"/>
    <w:rsid w:val="00BA2467"/>
    <w:rsid w:val="00BA254E"/>
    <w:rsid w:val="00BA49EF"/>
    <w:rsid w:val="00BA5073"/>
    <w:rsid w:val="00BA705F"/>
    <w:rsid w:val="00BB096C"/>
    <w:rsid w:val="00BB1AED"/>
    <w:rsid w:val="00BB3A99"/>
    <w:rsid w:val="00BB4583"/>
    <w:rsid w:val="00BB4714"/>
    <w:rsid w:val="00BB5967"/>
    <w:rsid w:val="00BC0D15"/>
    <w:rsid w:val="00BC1F2F"/>
    <w:rsid w:val="00BC2329"/>
    <w:rsid w:val="00BC3DF3"/>
    <w:rsid w:val="00BC4849"/>
    <w:rsid w:val="00BC5583"/>
    <w:rsid w:val="00BC6970"/>
    <w:rsid w:val="00BC7258"/>
    <w:rsid w:val="00BD19FC"/>
    <w:rsid w:val="00BD3A42"/>
    <w:rsid w:val="00BD702F"/>
    <w:rsid w:val="00BD76B7"/>
    <w:rsid w:val="00BE01CE"/>
    <w:rsid w:val="00BE1D0A"/>
    <w:rsid w:val="00BE40F6"/>
    <w:rsid w:val="00BE73AE"/>
    <w:rsid w:val="00BE7D7C"/>
    <w:rsid w:val="00C01C0C"/>
    <w:rsid w:val="00C02E53"/>
    <w:rsid w:val="00C0637A"/>
    <w:rsid w:val="00C06428"/>
    <w:rsid w:val="00C11A55"/>
    <w:rsid w:val="00C11C65"/>
    <w:rsid w:val="00C121AA"/>
    <w:rsid w:val="00C1241F"/>
    <w:rsid w:val="00C1347D"/>
    <w:rsid w:val="00C2290D"/>
    <w:rsid w:val="00C22EC1"/>
    <w:rsid w:val="00C25734"/>
    <w:rsid w:val="00C26637"/>
    <w:rsid w:val="00C30FE4"/>
    <w:rsid w:val="00C31EA3"/>
    <w:rsid w:val="00C31F90"/>
    <w:rsid w:val="00C33210"/>
    <w:rsid w:val="00C431F9"/>
    <w:rsid w:val="00C43B17"/>
    <w:rsid w:val="00C4666D"/>
    <w:rsid w:val="00C50A83"/>
    <w:rsid w:val="00C50F22"/>
    <w:rsid w:val="00C5414D"/>
    <w:rsid w:val="00C54B47"/>
    <w:rsid w:val="00C55512"/>
    <w:rsid w:val="00C558F4"/>
    <w:rsid w:val="00C55EF9"/>
    <w:rsid w:val="00C56ABC"/>
    <w:rsid w:val="00C56AD4"/>
    <w:rsid w:val="00C602A5"/>
    <w:rsid w:val="00C605AE"/>
    <w:rsid w:val="00C60F9C"/>
    <w:rsid w:val="00C62799"/>
    <w:rsid w:val="00C64455"/>
    <w:rsid w:val="00C65712"/>
    <w:rsid w:val="00C658A0"/>
    <w:rsid w:val="00C65D29"/>
    <w:rsid w:val="00C72978"/>
    <w:rsid w:val="00C7426E"/>
    <w:rsid w:val="00C74BA1"/>
    <w:rsid w:val="00C76A12"/>
    <w:rsid w:val="00C774B2"/>
    <w:rsid w:val="00C819B9"/>
    <w:rsid w:val="00C81FF6"/>
    <w:rsid w:val="00C821BC"/>
    <w:rsid w:val="00C82B79"/>
    <w:rsid w:val="00C84D19"/>
    <w:rsid w:val="00C861D3"/>
    <w:rsid w:val="00C90F3E"/>
    <w:rsid w:val="00C943DC"/>
    <w:rsid w:val="00CA1902"/>
    <w:rsid w:val="00CA2B38"/>
    <w:rsid w:val="00CA40C7"/>
    <w:rsid w:val="00CA6E68"/>
    <w:rsid w:val="00CA79EF"/>
    <w:rsid w:val="00CB117D"/>
    <w:rsid w:val="00CB49CB"/>
    <w:rsid w:val="00CC0371"/>
    <w:rsid w:val="00CC5EFB"/>
    <w:rsid w:val="00CC7116"/>
    <w:rsid w:val="00CD3F8C"/>
    <w:rsid w:val="00CD401E"/>
    <w:rsid w:val="00CD44D3"/>
    <w:rsid w:val="00CD4916"/>
    <w:rsid w:val="00CD59C5"/>
    <w:rsid w:val="00CD5EBC"/>
    <w:rsid w:val="00CD6240"/>
    <w:rsid w:val="00CD6CAF"/>
    <w:rsid w:val="00CE1339"/>
    <w:rsid w:val="00CE25E6"/>
    <w:rsid w:val="00CE2CAC"/>
    <w:rsid w:val="00CE2D26"/>
    <w:rsid w:val="00CE3606"/>
    <w:rsid w:val="00CE4E3B"/>
    <w:rsid w:val="00CE5B66"/>
    <w:rsid w:val="00CE69FE"/>
    <w:rsid w:val="00CF0C89"/>
    <w:rsid w:val="00CF1E5C"/>
    <w:rsid w:val="00CF334A"/>
    <w:rsid w:val="00CF58F3"/>
    <w:rsid w:val="00CF6AFE"/>
    <w:rsid w:val="00CF743F"/>
    <w:rsid w:val="00D006DB"/>
    <w:rsid w:val="00D0084E"/>
    <w:rsid w:val="00D00F5D"/>
    <w:rsid w:val="00D0579B"/>
    <w:rsid w:val="00D06A69"/>
    <w:rsid w:val="00D06E25"/>
    <w:rsid w:val="00D11750"/>
    <w:rsid w:val="00D15750"/>
    <w:rsid w:val="00D225CC"/>
    <w:rsid w:val="00D2775F"/>
    <w:rsid w:val="00D31EEB"/>
    <w:rsid w:val="00D33DFB"/>
    <w:rsid w:val="00D3410F"/>
    <w:rsid w:val="00D36643"/>
    <w:rsid w:val="00D37262"/>
    <w:rsid w:val="00D4123F"/>
    <w:rsid w:val="00D41C17"/>
    <w:rsid w:val="00D41CC9"/>
    <w:rsid w:val="00D434A4"/>
    <w:rsid w:val="00D450DD"/>
    <w:rsid w:val="00D52585"/>
    <w:rsid w:val="00D54110"/>
    <w:rsid w:val="00D55E9B"/>
    <w:rsid w:val="00D5662C"/>
    <w:rsid w:val="00D56C92"/>
    <w:rsid w:val="00D56E97"/>
    <w:rsid w:val="00D57C5A"/>
    <w:rsid w:val="00D57DD9"/>
    <w:rsid w:val="00D6101D"/>
    <w:rsid w:val="00D6277C"/>
    <w:rsid w:val="00D63E16"/>
    <w:rsid w:val="00D666F8"/>
    <w:rsid w:val="00D67222"/>
    <w:rsid w:val="00D6735F"/>
    <w:rsid w:val="00D7122B"/>
    <w:rsid w:val="00D71670"/>
    <w:rsid w:val="00D717A3"/>
    <w:rsid w:val="00D71DD4"/>
    <w:rsid w:val="00D767A5"/>
    <w:rsid w:val="00D772E6"/>
    <w:rsid w:val="00D80748"/>
    <w:rsid w:val="00D809CD"/>
    <w:rsid w:val="00D816FD"/>
    <w:rsid w:val="00D82836"/>
    <w:rsid w:val="00D82AAE"/>
    <w:rsid w:val="00D858E9"/>
    <w:rsid w:val="00D859BF"/>
    <w:rsid w:val="00D86635"/>
    <w:rsid w:val="00D86AA1"/>
    <w:rsid w:val="00D876C4"/>
    <w:rsid w:val="00D916CF"/>
    <w:rsid w:val="00D93D36"/>
    <w:rsid w:val="00DA0CA7"/>
    <w:rsid w:val="00DA1660"/>
    <w:rsid w:val="00DA2DE1"/>
    <w:rsid w:val="00DA6222"/>
    <w:rsid w:val="00DA68C9"/>
    <w:rsid w:val="00DB16B7"/>
    <w:rsid w:val="00DB6D75"/>
    <w:rsid w:val="00DB7065"/>
    <w:rsid w:val="00DC2537"/>
    <w:rsid w:val="00DC4548"/>
    <w:rsid w:val="00DC454A"/>
    <w:rsid w:val="00DC66F4"/>
    <w:rsid w:val="00DC71EB"/>
    <w:rsid w:val="00DD3BBA"/>
    <w:rsid w:val="00DD4FEA"/>
    <w:rsid w:val="00DD517E"/>
    <w:rsid w:val="00DD617E"/>
    <w:rsid w:val="00DE0025"/>
    <w:rsid w:val="00DE0E01"/>
    <w:rsid w:val="00DE21B8"/>
    <w:rsid w:val="00DE312F"/>
    <w:rsid w:val="00DE7AFD"/>
    <w:rsid w:val="00DF00C0"/>
    <w:rsid w:val="00DF280A"/>
    <w:rsid w:val="00DF2EF8"/>
    <w:rsid w:val="00DF32B2"/>
    <w:rsid w:val="00DF3761"/>
    <w:rsid w:val="00DF4EF3"/>
    <w:rsid w:val="00DF7990"/>
    <w:rsid w:val="00E01A65"/>
    <w:rsid w:val="00E01C28"/>
    <w:rsid w:val="00E02C42"/>
    <w:rsid w:val="00E03C27"/>
    <w:rsid w:val="00E06A4B"/>
    <w:rsid w:val="00E06D77"/>
    <w:rsid w:val="00E07D4A"/>
    <w:rsid w:val="00E10320"/>
    <w:rsid w:val="00E111FD"/>
    <w:rsid w:val="00E11421"/>
    <w:rsid w:val="00E121D3"/>
    <w:rsid w:val="00E16A2F"/>
    <w:rsid w:val="00E1704D"/>
    <w:rsid w:val="00E17186"/>
    <w:rsid w:val="00E17A8C"/>
    <w:rsid w:val="00E17CE3"/>
    <w:rsid w:val="00E17DEF"/>
    <w:rsid w:val="00E25E9C"/>
    <w:rsid w:val="00E26623"/>
    <w:rsid w:val="00E30BCE"/>
    <w:rsid w:val="00E36AC9"/>
    <w:rsid w:val="00E4302C"/>
    <w:rsid w:val="00E4323D"/>
    <w:rsid w:val="00E44F93"/>
    <w:rsid w:val="00E4716A"/>
    <w:rsid w:val="00E4767D"/>
    <w:rsid w:val="00E479F6"/>
    <w:rsid w:val="00E47A11"/>
    <w:rsid w:val="00E47B50"/>
    <w:rsid w:val="00E50E2D"/>
    <w:rsid w:val="00E568E6"/>
    <w:rsid w:val="00E600F5"/>
    <w:rsid w:val="00E61467"/>
    <w:rsid w:val="00E61B4D"/>
    <w:rsid w:val="00E62986"/>
    <w:rsid w:val="00E6330F"/>
    <w:rsid w:val="00E63D4F"/>
    <w:rsid w:val="00E7007B"/>
    <w:rsid w:val="00E73439"/>
    <w:rsid w:val="00E7598E"/>
    <w:rsid w:val="00E75C35"/>
    <w:rsid w:val="00E7679F"/>
    <w:rsid w:val="00E82A50"/>
    <w:rsid w:val="00E82F2C"/>
    <w:rsid w:val="00E83B15"/>
    <w:rsid w:val="00E86ECA"/>
    <w:rsid w:val="00E871E2"/>
    <w:rsid w:val="00E87338"/>
    <w:rsid w:val="00E87FA8"/>
    <w:rsid w:val="00E91992"/>
    <w:rsid w:val="00E919FA"/>
    <w:rsid w:val="00E92B18"/>
    <w:rsid w:val="00E92BD0"/>
    <w:rsid w:val="00E936F3"/>
    <w:rsid w:val="00E93719"/>
    <w:rsid w:val="00E94AE4"/>
    <w:rsid w:val="00EA0019"/>
    <w:rsid w:val="00EA0C5C"/>
    <w:rsid w:val="00EA1A98"/>
    <w:rsid w:val="00EA2259"/>
    <w:rsid w:val="00EA26F3"/>
    <w:rsid w:val="00EA4DDE"/>
    <w:rsid w:val="00EA78DC"/>
    <w:rsid w:val="00EB2025"/>
    <w:rsid w:val="00EB23F7"/>
    <w:rsid w:val="00EB3792"/>
    <w:rsid w:val="00EB4C93"/>
    <w:rsid w:val="00EB622D"/>
    <w:rsid w:val="00EB7BC2"/>
    <w:rsid w:val="00EC053D"/>
    <w:rsid w:val="00EC0C26"/>
    <w:rsid w:val="00EC0D6B"/>
    <w:rsid w:val="00EC12EB"/>
    <w:rsid w:val="00EC4495"/>
    <w:rsid w:val="00ED0294"/>
    <w:rsid w:val="00ED1A6A"/>
    <w:rsid w:val="00ED47E6"/>
    <w:rsid w:val="00ED49C5"/>
    <w:rsid w:val="00ED580D"/>
    <w:rsid w:val="00ED6494"/>
    <w:rsid w:val="00EE1907"/>
    <w:rsid w:val="00EE21C0"/>
    <w:rsid w:val="00EE63E9"/>
    <w:rsid w:val="00EE6CAF"/>
    <w:rsid w:val="00EE6E49"/>
    <w:rsid w:val="00EF297B"/>
    <w:rsid w:val="00EF48F0"/>
    <w:rsid w:val="00EF58AB"/>
    <w:rsid w:val="00F014F0"/>
    <w:rsid w:val="00F02E77"/>
    <w:rsid w:val="00F04827"/>
    <w:rsid w:val="00F04D73"/>
    <w:rsid w:val="00F11552"/>
    <w:rsid w:val="00F1212A"/>
    <w:rsid w:val="00F13FEE"/>
    <w:rsid w:val="00F1486A"/>
    <w:rsid w:val="00F15F10"/>
    <w:rsid w:val="00F23484"/>
    <w:rsid w:val="00F23997"/>
    <w:rsid w:val="00F30916"/>
    <w:rsid w:val="00F316E1"/>
    <w:rsid w:val="00F317A0"/>
    <w:rsid w:val="00F31D46"/>
    <w:rsid w:val="00F32158"/>
    <w:rsid w:val="00F32398"/>
    <w:rsid w:val="00F34087"/>
    <w:rsid w:val="00F35222"/>
    <w:rsid w:val="00F37A2E"/>
    <w:rsid w:val="00F37F62"/>
    <w:rsid w:val="00F42180"/>
    <w:rsid w:val="00F43388"/>
    <w:rsid w:val="00F46C5A"/>
    <w:rsid w:val="00F5094D"/>
    <w:rsid w:val="00F51BA3"/>
    <w:rsid w:val="00F55403"/>
    <w:rsid w:val="00F55824"/>
    <w:rsid w:val="00F55DFA"/>
    <w:rsid w:val="00F55F23"/>
    <w:rsid w:val="00F67552"/>
    <w:rsid w:val="00F71A7C"/>
    <w:rsid w:val="00F7205C"/>
    <w:rsid w:val="00F73C26"/>
    <w:rsid w:val="00F73E7F"/>
    <w:rsid w:val="00F7455C"/>
    <w:rsid w:val="00F74BB5"/>
    <w:rsid w:val="00F76555"/>
    <w:rsid w:val="00F77AE0"/>
    <w:rsid w:val="00F8220A"/>
    <w:rsid w:val="00F82EB3"/>
    <w:rsid w:val="00F836AD"/>
    <w:rsid w:val="00F856B7"/>
    <w:rsid w:val="00F85F8E"/>
    <w:rsid w:val="00F86778"/>
    <w:rsid w:val="00F9464B"/>
    <w:rsid w:val="00F94B34"/>
    <w:rsid w:val="00F9594E"/>
    <w:rsid w:val="00F97CA0"/>
    <w:rsid w:val="00FA1418"/>
    <w:rsid w:val="00FA1A5A"/>
    <w:rsid w:val="00FA21A7"/>
    <w:rsid w:val="00FA3485"/>
    <w:rsid w:val="00FA59E5"/>
    <w:rsid w:val="00FA7A99"/>
    <w:rsid w:val="00FB1615"/>
    <w:rsid w:val="00FB31F2"/>
    <w:rsid w:val="00FB42E8"/>
    <w:rsid w:val="00FB479E"/>
    <w:rsid w:val="00FC220C"/>
    <w:rsid w:val="00FC2DF1"/>
    <w:rsid w:val="00FC360D"/>
    <w:rsid w:val="00FC3B55"/>
    <w:rsid w:val="00FC4CA1"/>
    <w:rsid w:val="00FC5B98"/>
    <w:rsid w:val="00FC65B7"/>
    <w:rsid w:val="00FC710E"/>
    <w:rsid w:val="00FD09C9"/>
    <w:rsid w:val="00FD0EAE"/>
    <w:rsid w:val="00FD3DD0"/>
    <w:rsid w:val="00FD5DF5"/>
    <w:rsid w:val="00FE1AD3"/>
    <w:rsid w:val="00FE3BD2"/>
    <w:rsid w:val="00FE63DB"/>
    <w:rsid w:val="00FE7902"/>
    <w:rsid w:val="00FF1A9A"/>
    <w:rsid w:val="00FF1BFD"/>
    <w:rsid w:val="00FF2F4A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D6D991C"/>
  <w15:docId w15:val="{00474D75-4172-4FC0-808A-90058E48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F6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F1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0718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0071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718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007188"/>
    <w:rPr>
      <w:rFonts w:cs="Times New Roman"/>
    </w:rPr>
  </w:style>
  <w:style w:type="paragraph" w:styleId="BalloonText">
    <w:name w:val="Balloon Text"/>
    <w:basedOn w:val="Normal"/>
    <w:link w:val="BalloonTextChar"/>
    <w:rsid w:val="000071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locked/>
    <w:rsid w:val="0000718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768B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E121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21D3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446A9E"/>
    <w:rPr>
      <w:rFonts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21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46A9E"/>
    <w:rPr>
      <w:rFonts w:cs="Times New Roman"/>
      <w:b/>
      <w:bCs/>
      <w:sz w:val="20"/>
      <w:szCs w:val="20"/>
      <w:lang w:val="en-CA"/>
    </w:rPr>
  </w:style>
  <w:style w:type="paragraph" w:styleId="BodyText2">
    <w:name w:val="Body Text 2"/>
    <w:basedOn w:val="Normal"/>
    <w:link w:val="BodyText2Char"/>
    <w:uiPriority w:val="99"/>
    <w:rsid w:val="00013F0F"/>
    <w:pPr>
      <w:autoSpaceDE w:val="0"/>
      <w:autoSpaceDN w:val="0"/>
      <w:adjustRightInd w:val="0"/>
      <w:spacing w:after="0" w:line="240" w:lineRule="auto"/>
    </w:pPr>
    <w:rPr>
      <w:rFonts w:ascii="Tahoma" w:hAnsi="Tahoma"/>
      <w:b/>
      <w:bCs/>
      <w:sz w:val="20"/>
      <w:szCs w:val="20"/>
      <w:lang w:eastAsia="x-none"/>
    </w:rPr>
  </w:style>
  <w:style w:type="character" w:customStyle="1" w:styleId="BodyText2Char">
    <w:name w:val="Body Text 2 Char"/>
    <w:link w:val="BodyText2"/>
    <w:uiPriority w:val="99"/>
    <w:locked/>
    <w:rsid w:val="00013F0F"/>
    <w:rPr>
      <w:rFonts w:ascii="Tahoma" w:hAnsi="Tahoma" w:cs="Tahoma"/>
      <w:b/>
      <w:bCs/>
      <w:sz w:val="20"/>
      <w:szCs w:val="20"/>
      <w:lang w:val="en-CA"/>
    </w:rPr>
  </w:style>
  <w:style w:type="paragraph" w:styleId="BodyText3">
    <w:name w:val="Body Text 3"/>
    <w:basedOn w:val="Normal"/>
    <w:link w:val="BodyText3Char"/>
    <w:uiPriority w:val="99"/>
    <w:rsid w:val="00013F0F"/>
    <w:pPr>
      <w:autoSpaceDE w:val="0"/>
      <w:autoSpaceDN w:val="0"/>
      <w:adjustRightInd w:val="0"/>
      <w:spacing w:after="0" w:line="240" w:lineRule="auto"/>
    </w:pPr>
    <w:rPr>
      <w:rFonts w:ascii="Tahoma" w:hAnsi="Tahoma"/>
      <w:b/>
      <w:bCs/>
      <w:sz w:val="18"/>
      <w:szCs w:val="18"/>
      <w:lang w:val="fr-CA" w:eastAsia="x-none"/>
    </w:rPr>
  </w:style>
  <w:style w:type="character" w:customStyle="1" w:styleId="BodyText3Char">
    <w:name w:val="Body Text 3 Char"/>
    <w:link w:val="BodyText3"/>
    <w:uiPriority w:val="99"/>
    <w:locked/>
    <w:rsid w:val="00013F0F"/>
    <w:rPr>
      <w:rFonts w:ascii="Tahoma" w:hAnsi="Tahoma" w:cs="Tahoma"/>
      <w:b/>
      <w:bCs/>
      <w:sz w:val="18"/>
      <w:szCs w:val="18"/>
      <w:lang w:val="fr-CA"/>
    </w:rPr>
  </w:style>
  <w:style w:type="character" w:customStyle="1" w:styleId="src1">
    <w:name w:val="src1"/>
    <w:rsid w:val="00FC4CA1"/>
    <w:rPr>
      <w:rFonts w:cs="Times New Roman"/>
    </w:rPr>
  </w:style>
  <w:style w:type="character" w:customStyle="1" w:styleId="jrnl">
    <w:name w:val="jrnl"/>
    <w:rsid w:val="00FC4CA1"/>
    <w:rPr>
      <w:rFonts w:cs="Times New Roman"/>
    </w:rPr>
  </w:style>
  <w:style w:type="character" w:styleId="Hyperlink">
    <w:name w:val="Hyperlink"/>
    <w:uiPriority w:val="99"/>
    <w:rsid w:val="002F78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70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FollowedHyperlink">
    <w:name w:val="FollowedHyperlink"/>
    <w:uiPriority w:val="99"/>
    <w:semiHidden/>
    <w:unhideWhenUsed/>
    <w:rsid w:val="000015B8"/>
    <w:rPr>
      <w:color w:val="800080"/>
      <w:u w:val="single"/>
    </w:rPr>
  </w:style>
  <w:style w:type="character" w:styleId="Emphasis">
    <w:name w:val="Emphasis"/>
    <w:qFormat/>
    <w:locked/>
    <w:rsid w:val="000049EA"/>
    <w:rPr>
      <w:i/>
      <w:iCs/>
    </w:rPr>
  </w:style>
  <w:style w:type="paragraph" w:customStyle="1" w:styleId="font5">
    <w:name w:val="font5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font6">
    <w:name w:val="font6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CA"/>
    </w:rPr>
  </w:style>
  <w:style w:type="paragraph" w:customStyle="1" w:styleId="xl63">
    <w:name w:val="xl63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eastAsia="en-CA"/>
    </w:rPr>
  </w:style>
  <w:style w:type="paragraph" w:customStyle="1" w:styleId="xl64">
    <w:name w:val="xl64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CA"/>
    </w:rPr>
  </w:style>
  <w:style w:type="paragraph" w:customStyle="1" w:styleId="xl65">
    <w:name w:val="xl6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66">
    <w:name w:val="xl6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67">
    <w:name w:val="xl67"/>
    <w:basedOn w:val="Normal"/>
    <w:rsid w:val="00B432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68">
    <w:name w:val="xl68"/>
    <w:basedOn w:val="Normal"/>
    <w:rsid w:val="00B432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69">
    <w:name w:val="xl69"/>
    <w:basedOn w:val="Normal"/>
    <w:rsid w:val="00B432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70">
    <w:name w:val="xl70"/>
    <w:basedOn w:val="Normal"/>
    <w:rsid w:val="00B432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71">
    <w:name w:val="xl71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CA"/>
    </w:rPr>
  </w:style>
  <w:style w:type="paragraph" w:customStyle="1" w:styleId="xl72">
    <w:name w:val="xl72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CA"/>
    </w:rPr>
  </w:style>
  <w:style w:type="paragraph" w:customStyle="1" w:styleId="xl73">
    <w:name w:val="xl73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4">
    <w:name w:val="xl7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5">
    <w:name w:val="xl7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CA"/>
    </w:rPr>
  </w:style>
  <w:style w:type="paragraph" w:customStyle="1" w:styleId="xl76">
    <w:name w:val="xl7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CA"/>
    </w:rPr>
  </w:style>
  <w:style w:type="paragraph" w:customStyle="1" w:styleId="xl77">
    <w:name w:val="xl7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8">
    <w:name w:val="xl7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9">
    <w:name w:val="xl7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0">
    <w:name w:val="xl8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1">
    <w:name w:val="xl8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2">
    <w:name w:val="xl82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3">
    <w:name w:val="xl83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84">
    <w:name w:val="xl8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85">
    <w:name w:val="xl8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6">
    <w:name w:val="xl8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7">
    <w:name w:val="xl8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8">
    <w:name w:val="xl8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9">
    <w:name w:val="xl8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0">
    <w:name w:val="xl9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1">
    <w:name w:val="xl9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2">
    <w:name w:val="xl92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3">
    <w:name w:val="xl93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4">
    <w:name w:val="xl9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5">
    <w:name w:val="xl9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6">
    <w:name w:val="xl9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7">
    <w:name w:val="xl9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98">
    <w:name w:val="xl9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99">
    <w:name w:val="xl9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0">
    <w:name w:val="xl10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1">
    <w:name w:val="xl10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2">
    <w:name w:val="xl102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3">
    <w:name w:val="xl103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04">
    <w:name w:val="xl10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5">
    <w:name w:val="xl10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6">
    <w:name w:val="xl10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7">
    <w:name w:val="xl10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08">
    <w:name w:val="xl10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9">
    <w:name w:val="xl10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10">
    <w:name w:val="xl110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1">
    <w:name w:val="xl111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2">
    <w:name w:val="xl112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3">
    <w:name w:val="xl113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14">
    <w:name w:val="xl114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15">
    <w:name w:val="xl11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6">
    <w:name w:val="xl11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7">
    <w:name w:val="xl11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8">
    <w:name w:val="xl11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9">
    <w:name w:val="xl11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20">
    <w:name w:val="xl12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21">
    <w:name w:val="xl12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0E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0E78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0E78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E06A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352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1892-8566-4EF8-BB9B-BFB6D6EF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240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Multi-provincial E</vt:lpstr>
    </vt:vector>
  </TitlesOfParts>
  <Company>Health Canada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Multi-provincial E</dc:title>
  <dc:subject/>
  <dc:creator>JCUTLER</dc:creator>
  <cp:keywords/>
  <cp:lastModifiedBy>Tanis Kershaw</cp:lastModifiedBy>
  <cp:revision>58</cp:revision>
  <cp:lastPrinted>2016-12-19T14:55:00Z</cp:lastPrinted>
  <dcterms:created xsi:type="dcterms:W3CDTF">2020-03-19T17:38:00Z</dcterms:created>
  <dcterms:modified xsi:type="dcterms:W3CDTF">2021-07-02T21:31:00Z</dcterms:modified>
</cp:coreProperties>
</file>